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BAA1D" w14:textId="065F7A77" w:rsidR="007B3485" w:rsidRPr="00DB7234" w:rsidRDefault="005A6761" w:rsidP="00626FB1">
      <w:pPr>
        <w:spacing w:line="281" w:lineRule="auto"/>
        <w:jc w:val="both"/>
        <w:rPr>
          <w:rFonts w:ascii="Arial" w:hAnsi="Arial" w:cs="Arial"/>
          <w:i/>
          <w:sz w:val="18"/>
          <w:szCs w:val="18"/>
          <w:lang w:val="de-DE"/>
        </w:rPr>
      </w:pPr>
      <w:r>
        <w:rPr>
          <w:rFonts w:ascii="Arial" w:hAnsi="Arial" w:cs="Arial"/>
          <w:i/>
          <w:sz w:val="18"/>
          <w:szCs w:val="18"/>
          <w:lang w:val="de-DE"/>
        </w:rPr>
        <w:t>AMB 2022</w:t>
      </w:r>
    </w:p>
    <w:p w14:paraId="6D92D912" w14:textId="14B84C2E" w:rsidR="00903FC7" w:rsidRPr="00C87CB3" w:rsidRDefault="00240A6F" w:rsidP="00626FB1">
      <w:pPr>
        <w:spacing w:line="281" w:lineRule="auto"/>
        <w:jc w:val="both"/>
        <w:rPr>
          <w:rFonts w:ascii="Arial" w:hAnsi="Arial" w:cs="Arial"/>
          <w:b/>
          <w:sz w:val="24"/>
          <w:lang w:val="de-DE"/>
        </w:rPr>
      </w:pPr>
      <w:r>
        <w:rPr>
          <w:rFonts w:ascii="Arial" w:hAnsi="Arial" w:cs="Arial"/>
          <w:b/>
          <w:sz w:val="24"/>
          <w:lang w:val="de-DE"/>
        </w:rPr>
        <w:t>Auf der AMB 2022 präsentiert DMG MORI sein umfangreiches Portfolio an automatisierten und digitalisierten Fertigungslösungen für eine wettbewerbsfähige Produktion.</w:t>
      </w:r>
    </w:p>
    <w:p w14:paraId="293BFCD8" w14:textId="77777777" w:rsidR="00C87CB3" w:rsidRPr="00DB7234" w:rsidRDefault="00C87CB3" w:rsidP="00626FB1">
      <w:pPr>
        <w:spacing w:line="281" w:lineRule="auto"/>
        <w:jc w:val="both"/>
        <w:rPr>
          <w:rFonts w:ascii="Arial" w:hAnsi="Arial" w:cs="Arial"/>
          <w:lang w:val="de-DE"/>
        </w:rPr>
      </w:pPr>
    </w:p>
    <w:p w14:paraId="77706393" w14:textId="695F77C3" w:rsidR="003822AD" w:rsidRPr="008D661D" w:rsidRDefault="009D02C3" w:rsidP="003822AD">
      <w:pPr>
        <w:spacing w:line="280" w:lineRule="auto"/>
        <w:jc w:val="both"/>
        <w:rPr>
          <w:rFonts w:ascii="Arial" w:hAnsi="Arial" w:cs="Arial"/>
          <w:b/>
          <w:sz w:val="28"/>
          <w:lang w:val="de-DE"/>
        </w:rPr>
      </w:pPr>
      <w:r>
        <w:rPr>
          <w:rFonts w:ascii="Arial" w:hAnsi="Arial" w:cs="Arial"/>
          <w:b/>
          <w:sz w:val="28"/>
          <w:lang w:val="de-DE"/>
        </w:rPr>
        <w:t xml:space="preserve">WE LOVE AUTOMATION – </w:t>
      </w:r>
      <w:r w:rsidR="00240A6F">
        <w:rPr>
          <w:rFonts w:ascii="Arial" w:hAnsi="Arial" w:cs="Arial"/>
          <w:b/>
          <w:sz w:val="28"/>
          <w:lang w:val="de-DE"/>
        </w:rPr>
        <w:t xml:space="preserve">Innovative Lösungen für </w:t>
      </w:r>
      <w:r>
        <w:rPr>
          <w:rFonts w:ascii="Arial" w:hAnsi="Arial" w:cs="Arial"/>
          <w:b/>
          <w:sz w:val="28"/>
          <w:lang w:val="de-DE"/>
        </w:rPr>
        <w:t xml:space="preserve">die </w:t>
      </w:r>
      <w:r w:rsidR="00240A6F">
        <w:rPr>
          <w:rFonts w:ascii="Arial" w:hAnsi="Arial" w:cs="Arial"/>
          <w:b/>
          <w:sz w:val="28"/>
          <w:lang w:val="de-DE"/>
        </w:rPr>
        <w:t xml:space="preserve"> autonome Fertigung</w:t>
      </w:r>
    </w:p>
    <w:p w14:paraId="4DEE09F8" w14:textId="77777777" w:rsidR="00BE3DF0" w:rsidRPr="00DB7234" w:rsidRDefault="00BE3DF0" w:rsidP="00BE3DF0">
      <w:pPr>
        <w:spacing w:line="281" w:lineRule="auto"/>
        <w:jc w:val="both"/>
        <w:rPr>
          <w:rFonts w:ascii="Arial" w:hAnsi="Arial" w:cs="Arial"/>
          <w:lang w:val="de-DE"/>
        </w:rPr>
      </w:pPr>
    </w:p>
    <w:p w14:paraId="68E81856" w14:textId="34C4635E" w:rsidR="009A4E1F" w:rsidRPr="00C87CB3" w:rsidRDefault="005A6761" w:rsidP="00562520">
      <w:pPr>
        <w:spacing w:line="281" w:lineRule="auto"/>
        <w:jc w:val="both"/>
        <w:rPr>
          <w:rFonts w:ascii="Arial" w:hAnsi="Arial" w:cs="Arial"/>
          <w:i/>
          <w:lang w:val="de-DE"/>
        </w:rPr>
      </w:pPr>
      <w:r>
        <w:rPr>
          <w:rFonts w:ascii="Arial" w:hAnsi="Arial" w:cs="Arial"/>
          <w:i/>
          <w:lang w:val="de-DE"/>
        </w:rPr>
        <w:t xml:space="preserve">Automation, Digitalisierung </w:t>
      </w:r>
      <w:r w:rsidR="001D07E8">
        <w:rPr>
          <w:rFonts w:ascii="Arial" w:hAnsi="Arial" w:cs="Arial"/>
          <w:i/>
          <w:lang w:val="de-DE"/>
        </w:rPr>
        <w:t xml:space="preserve">und </w:t>
      </w:r>
      <w:r w:rsidR="00902315">
        <w:rPr>
          <w:rFonts w:ascii="Arial" w:hAnsi="Arial" w:cs="Arial"/>
          <w:i/>
          <w:lang w:val="de-DE"/>
        </w:rPr>
        <w:t>fortschrittliche Technologieintegration</w:t>
      </w:r>
      <w:r>
        <w:rPr>
          <w:rFonts w:ascii="Arial" w:hAnsi="Arial" w:cs="Arial"/>
          <w:i/>
          <w:lang w:val="de-DE"/>
        </w:rPr>
        <w:t xml:space="preserve"> – zur AMB in Stuttgart vom 13. bis 17. September 2022 </w:t>
      </w:r>
      <w:r w:rsidR="000717BE">
        <w:rPr>
          <w:rFonts w:ascii="Arial" w:hAnsi="Arial" w:cs="Arial"/>
          <w:i/>
          <w:lang w:val="de-DE"/>
        </w:rPr>
        <w:t xml:space="preserve">präsentiert </w:t>
      </w:r>
      <w:r>
        <w:rPr>
          <w:rFonts w:ascii="Arial" w:hAnsi="Arial" w:cs="Arial"/>
          <w:i/>
          <w:lang w:val="de-DE"/>
        </w:rPr>
        <w:t>DMG</w:t>
      </w:r>
      <w:r w:rsidR="000B3EAB">
        <w:rPr>
          <w:rFonts w:ascii="Arial" w:hAnsi="Arial" w:cs="Arial"/>
          <w:i/>
          <w:lang w:val="de-DE"/>
        </w:rPr>
        <w:t> </w:t>
      </w:r>
      <w:r>
        <w:rPr>
          <w:rFonts w:ascii="Arial" w:hAnsi="Arial" w:cs="Arial"/>
          <w:i/>
          <w:lang w:val="de-DE"/>
        </w:rPr>
        <w:t xml:space="preserve">MORI </w:t>
      </w:r>
      <w:r w:rsidR="000717BE">
        <w:rPr>
          <w:rFonts w:ascii="Arial" w:hAnsi="Arial" w:cs="Arial"/>
          <w:i/>
          <w:lang w:val="de-DE"/>
        </w:rPr>
        <w:t xml:space="preserve">umfassende Antworten auf </w:t>
      </w:r>
      <w:r>
        <w:rPr>
          <w:rFonts w:ascii="Arial" w:hAnsi="Arial" w:cs="Arial"/>
          <w:i/>
          <w:lang w:val="de-DE"/>
        </w:rPr>
        <w:t xml:space="preserve">die </w:t>
      </w:r>
      <w:r w:rsidR="00902315">
        <w:rPr>
          <w:rFonts w:ascii="Arial" w:hAnsi="Arial" w:cs="Arial"/>
          <w:i/>
          <w:lang w:val="de-DE"/>
        </w:rPr>
        <w:t>aktuellen Trends</w:t>
      </w:r>
      <w:r>
        <w:rPr>
          <w:rFonts w:ascii="Arial" w:hAnsi="Arial" w:cs="Arial"/>
          <w:i/>
          <w:lang w:val="de-DE"/>
        </w:rPr>
        <w:t xml:space="preserve"> </w:t>
      </w:r>
      <w:r w:rsidR="001D07E8">
        <w:rPr>
          <w:rFonts w:ascii="Arial" w:hAnsi="Arial" w:cs="Arial"/>
          <w:i/>
          <w:lang w:val="de-DE"/>
        </w:rPr>
        <w:t>in Werkzeugmaschinenbau</w:t>
      </w:r>
      <w:r>
        <w:rPr>
          <w:rFonts w:ascii="Arial" w:hAnsi="Arial" w:cs="Arial"/>
          <w:i/>
          <w:lang w:val="de-DE"/>
        </w:rPr>
        <w:t>. Die</w:t>
      </w:r>
      <w:r w:rsidR="00564B46">
        <w:rPr>
          <w:rFonts w:ascii="Arial" w:hAnsi="Arial" w:cs="Arial"/>
          <w:i/>
          <w:lang w:val="de-DE"/>
        </w:rPr>
        <w:t xml:space="preserve"> vielfältige</w:t>
      </w:r>
      <w:r>
        <w:rPr>
          <w:rFonts w:ascii="Arial" w:hAnsi="Arial" w:cs="Arial"/>
          <w:i/>
          <w:lang w:val="de-DE"/>
        </w:rPr>
        <w:t xml:space="preserve"> Ausstellung auf dem </w:t>
      </w:r>
      <w:r w:rsidR="00F60681" w:rsidRPr="00F60681">
        <w:rPr>
          <w:rFonts w:ascii="Arial" w:hAnsi="Arial" w:cs="Arial"/>
          <w:i/>
          <w:lang w:val="de-DE"/>
        </w:rPr>
        <w:t>2.000</w:t>
      </w:r>
      <w:r w:rsidRPr="00F60681">
        <w:rPr>
          <w:rFonts w:ascii="Arial" w:hAnsi="Arial" w:cs="Arial"/>
          <w:i/>
          <w:lang w:val="de-DE"/>
        </w:rPr>
        <w:t> </w:t>
      </w:r>
      <w:r>
        <w:rPr>
          <w:rFonts w:ascii="Arial" w:hAnsi="Arial" w:cs="Arial"/>
          <w:i/>
          <w:lang w:val="de-DE"/>
        </w:rPr>
        <w:t>m² großen Messestand umfasst 2</w:t>
      </w:r>
      <w:r w:rsidR="0086025F">
        <w:rPr>
          <w:rFonts w:ascii="Arial" w:hAnsi="Arial" w:cs="Arial"/>
          <w:i/>
          <w:lang w:val="de-DE"/>
        </w:rPr>
        <w:t>2</w:t>
      </w:r>
      <w:r>
        <w:rPr>
          <w:rFonts w:ascii="Arial" w:hAnsi="Arial" w:cs="Arial"/>
          <w:i/>
          <w:lang w:val="de-DE"/>
        </w:rPr>
        <w:t xml:space="preserve"> Hightech-Maschinen, von denen die Hälfte </w:t>
      </w:r>
      <w:r w:rsidR="00902315">
        <w:rPr>
          <w:rFonts w:ascii="Arial" w:hAnsi="Arial" w:cs="Arial"/>
          <w:i/>
          <w:lang w:val="de-DE"/>
        </w:rPr>
        <w:t>mit</w:t>
      </w:r>
      <w:r>
        <w:rPr>
          <w:rFonts w:ascii="Arial" w:hAnsi="Arial" w:cs="Arial"/>
          <w:i/>
          <w:lang w:val="de-DE"/>
        </w:rPr>
        <w:t xml:space="preserve"> innovative</w:t>
      </w:r>
      <w:r w:rsidR="00902315">
        <w:rPr>
          <w:rFonts w:ascii="Arial" w:hAnsi="Arial" w:cs="Arial"/>
          <w:i/>
          <w:lang w:val="de-DE"/>
        </w:rPr>
        <w:t>n</w:t>
      </w:r>
      <w:r>
        <w:rPr>
          <w:rFonts w:ascii="Arial" w:hAnsi="Arial" w:cs="Arial"/>
          <w:i/>
          <w:lang w:val="de-DE"/>
        </w:rPr>
        <w:t xml:space="preserve"> Werkstück- oder Paletten-Handlings</w:t>
      </w:r>
      <w:r w:rsidR="00902315">
        <w:rPr>
          <w:rFonts w:ascii="Arial" w:hAnsi="Arial" w:cs="Arial"/>
          <w:i/>
          <w:lang w:val="de-DE"/>
        </w:rPr>
        <w:t xml:space="preserve"> sowie Robotern automatisiert ist.</w:t>
      </w:r>
      <w:r>
        <w:rPr>
          <w:rFonts w:ascii="Arial" w:hAnsi="Arial" w:cs="Arial"/>
          <w:i/>
          <w:lang w:val="de-DE"/>
        </w:rPr>
        <w:t xml:space="preserve"> </w:t>
      </w:r>
      <w:r w:rsidR="00902315">
        <w:rPr>
          <w:rFonts w:ascii="Arial" w:hAnsi="Arial" w:cs="Arial"/>
          <w:i/>
          <w:lang w:val="de-DE"/>
        </w:rPr>
        <w:t xml:space="preserve">Neben </w:t>
      </w:r>
      <w:r>
        <w:rPr>
          <w:rFonts w:ascii="Arial" w:hAnsi="Arial" w:cs="Arial"/>
          <w:i/>
          <w:lang w:val="de-DE"/>
        </w:rPr>
        <w:t xml:space="preserve">den bekannten </w:t>
      </w:r>
      <w:r w:rsidR="00334385">
        <w:rPr>
          <w:rFonts w:ascii="Arial" w:hAnsi="Arial" w:cs="Arial"/>
          <w:i/>
          <w:lang w:val="de-DE"/>
        </w:rPr>
        <w:t xml:space="preserve">Entwicklungen </w:t>
      </w:r>
      <w:r>
        <w:rPr>
          <w:rFonts w:ascii="Arial" w:hAnsi="Arial" w:cs="Arial"/>
          <w:i/>
          <w:lang w:val="de-DE"/>
        </w:rPr>
        <w:t>Robo2Go</w:t>
      </w:r>
      <w:r w:rsidR="009D02C3">
        <w:rPr>
          <w:rFonts w:ascii="Arial" w:hAnsi="Arial" w:cs="Arial"/>
          <w:i/>
          <w:lang w:val="de-DE"/>
        </w:rPr>
        <w:t xml:space="preserve"> MAX</w:t>
      </w:r>
      <w:r>
        <w:rPr>
          <w:rFonts w:ascii="Arial" w:hAnsi="Arial" w:cs="Arial"/>
          <w:i/>
          <w:lang w:val="de-DE"/>
        </w:rPr>
        <w:t xml:space="preserve"> und </w:t>
      </w:r>
      <w:r w:rsidR="00334385">
        <w:rPr>
          <w:rFonts w:ascii="Arial" w:hAnsi="Arial" w:cs="Arial"/>
          <w:i/>
          <w:lang w:val="de-DE"/>
        </w:rPr>
        <w:t>MATRIS </w:t>
      </w:r>
      <w:r>
        <w:rPr>
          <w:rFonts w:ascii="Arial" w:hAnsi="Arial" w:cs="Arial"/>
          <w:i/>
          <w:lang w:val="de-DE"/>
        </w:rPr>
        <w:t xml:space="preserve">light zeigt DMG MORI </w:t>
      </w:r>
      <w:r w:rsidR="00945FDE">
        <w:rPr>
          <w:rFonts w:ascii="Arial" w:hAnsi="Arial" w:cs="Arial"/>
          <w:i/>
          <w:lang w:val="de-DE"/>
        </w:rPr>
        <w:t xml:space="preserve">als Highlight </w:t>
      </w:r>
      <w:r>
        <w:rPr>
          <w:rFonts w:ascii="Arial" w:hAnsi="Arial" w:cs="Arial"/>
          <w:i/>
          <w:lang w:val="de-DE"/>
        </w:rPr>
        <w:t>die Weltpremiere des PH </w:t>
      </w:r>
      <w:proofErr w:type="spellStart"/>
      <w:r>
        <w:rPr>
          <w:rFonts w:ascii="Arial" w:hAnsi="Arial" w:cs="Arial"/>
          <w:i/>
          <w:lang w:val="de-DE"/>
        </w:rPr>
        <w:t>Cell</w:t>
      </w:r>
      <w:proofErr w:type="spellEnd"/>
      <w:r>
        <w:rPr>
          <w:rFonts w:ascii="Arial" w:hAnsi="Arial" w:cs="Arial"/>
          <w:i/>
          <w:lang w:val="de-DE"/>
        </w:rPr>
        <w:t xml:space="preserve"> Twin, </w:t>
      </w:r>
      <w:r w:rsidR="000717BE">
        <w:rPr>
          <w:rFonts w:ascii="Arial" w:hAnsi="Arial" w:cs="Arial"/>
          <w:i/>
          <w:lang w:val="de-DE"/>
        </w:rPr>
        <w:t xml:space="preserve">mit dem sich </w:t>
      </w:r>
      <w:r w:rsidR="00564B46">
        <w:rPr>
          <w:rFonts w:ascii="Arial" w:hAnsi="Arial" w:cs="Arial"/>
          <w:i/>
          <w:lang w:val="de-DE"/>
        </w:rPr>
        <w:t xml:space="preserve">beispielsweise </w:t>
      </w:r>
      <w:r>
        <w:rPr>
          <w:rFonts w:ascii="Arial" w:hAnsi="Arial" w:cs="Arial"/>
          <w:i/>
          <w:lang w:val="de-DE"/>
        </w:rPr>
        <w:t xml:space="preserve">zwei DMU 50 automatisiert mit Paletten </w:t>
      </w:r>
      <w:r w:rsidR="000717BE">
        <w:rPr>
          <w:rFonts w:ascii="Arial" w:hAnsi="Arial" w:cs="Arial"/>
          <w:i/>
          <w:lang w:val="de-DE"/>
        </w:rPr>
        <w:t>versorgen lassen</w:t>
      </w:r>
      <w:r>
        <w:rPr>
          <w:rFonts w:ascii="Arial" w:hAnsi="Arial" w:cs="Arial"/>
          <w:i/>
          <w:lang w:val="de-DE"/>
        </w:rPr>
        <w:t>.</w:t>
      </w:r>
      <w:r w:rsidR="005D2BF7">
        <w:rPr>
          <w:rFonts w:ascii="Arial" w:hAnsi="Arial" w:cs="Arial"/>
          <w:i/>
          <w:lang w:val="de-DE"/>
        </w:rPr>
        <w:t xml:space="preserve"> </w:t>
      </w:r>
      <w:r w:rsidR="00945FDE">
        <w:rPr>
          <w:rFonts w:ascii="Arial" w:hAnsi="Arial" w:cs="Arial"/>
          <w:i/>
          <w:lang w:val="de-DE"/>
        </w:rPr>
        <w:t>Im deutschen Hotspot der Zerspanung bildet darüber hinaus die Integration von Technologien und Prozessen einen Schwerpunkt. Dazu zählt die</w:t>
      </w:r>
      <w:r w:rsidR="005D2BF7">
        <w:rPr>
          <w:rFonts w:ascii="Arial" w:hAnsi="Arial" w:cs="Arial"/>
          <w:i/>
          <w:lang w:val="de-DE"/>
        </w:rPr>
        <w:t xml:space="preserve"> Komplettbearbeitung auf 5-Achs-</w:t>
      </w:r>
      <w:r w:rsidR="00A5605C">
        <w:rPr>
          <w:rFonts w:ascii="Arial" w:hAnsi="Arial" w:cs="Arial"/>
          <w:i/>
          <w:lang w:val="de-DE"/>
        </w:rPr>
        <w:t>Bearbeitungszentren ebenso</w:t>
      </w:r>
      <w:r w:rsidR="00945FDE">
        <w:rPr>
          <w:rFonts w:ascii="Arial" w:hAnsi="Arial" w:cs="Arial"/>
          <w:i/>
          <w:lang w:val="de-DE"/>
        </w:rPr>
        <w:t xml:space="preserve"> wie die imposanten </w:t>
      </w:r>
      <w:r w:rsidR="005D2BF7">
        <w:rPr>
          <w:rFonts w:ascii="Arial" w:hAnsi="Arial" w:cs="Arial"/>
          <w:i/>
          <w:lang w:val="de-DE"/>
        </w:rPr>
        <w:t>Turn &amp; Mill Maschinen und Fräs-Drehzentren</w:t>
      </w:r>
      <w:r w:rsidR="00564B46">
        <w:rPr>
          <w:rFonts w:ascii="Arial" w:hAnsi="Arial" w:cs="Arial"/>
          <w:i/>
          <w:lang w:val="de-DE"/>
        </w:rPr>
        <w:t>.</w:t>
      </w:r>
      <w:r w:rsidR="00945FDE">
        <w:rPr>
          <w:rFonts w:ascii="Arial" w:hAnsi="Arial" w:cs="Arial"/>
          <w:i/>
          <w:lang w:val="de-DE"/>
        </w:rPr>
        <w:t xml:space="preserve"> </w:t>
      </w:r>
      <w:r w:rsidR="00564B46">
        <w:rPr>
          <w:rFonts w:ascii="Arial" w:hAnsi="Arial" w:cs="Arial"/>
          <w:i/>
          <w:lang w:val="de-DE"/>
        </w:rPr>
        <w:t>W</w:t>
      </w:r>
      <w:r w:rsidR="00236535">
        <w:rPr>
          <w:rFonts w:ascii="Arial" w:hAnsi="Arial" w:cs="Arial"/>
          <w:i/>
          <w:lang w:val="de-DE"/>
        </w:rPr>
        <w:t xml:space="preserve">eitergehende </w:t>
      </w:r>
      <w:r w:rsidR="005D2BF7">
        <w:rPr>
          <w:rFonts w:ascii="Arial" w:hAnsi="Arial" w:cs="Arial"/>
          <w:i/>
          <w:lang w:val="de-DE"/>
        </w:rPr>
        <w:t>Integration</w:t>
      </w:r>
      <w:r w:rsidR="00334385">
        <w:rPr>
          <w:rFonts w:ascii="Arial" w:hAnsi="Arial" w:cs="Arial"/>
          <w:i/>
          <w:lang w:val="de-DE"/>
        </w:rPr>
        <w:t xml:space="preserve">slösungen für das </w:t>
      </w:r>
      <w:r w:rsidR="005D2BF7">
        <w:rPr>
          <w:rFonts w:ascii="Arial" w:hAnsi="Arial" w:cs="Arial"/>
          <w:i/>
          <w:lang w:val="de-DE"/>
        </w:rPr>
        <w:t xml:space="preserve">Verzahnungsfräsen </w:t>
      </w:r>
      <w:r w:rsidR="00334385">
        <w:rPr>
          <w:rFonts w:ascii="Arial" w:hAnsi="Arial" w:cs="Arial"/>
          <w:i/>
          <w:lang w:val="de-DE"/>
        </w:rPr>
        <w:t>und</w:t>
      </w:r>
      <w:r w:rsidR="005D2BF7">
        <w:rPr>
          <w:rFonts w:ascii="Arial" w:hAnsi="Arial" w:cs="Arial"/>
          <w:i/>
          <w:lang w:val="de-DE"/>
        </w:rPr>
        <w:t xml:space="preserve"> Schleifen</w:t>
      </w:r>
      <w:r w:rsidR="00564B46">
        <w:rPr>
          <w:rFonts w:ascii="Arial" w:hAnsi="Arial" w:cs="Arial"/>
          <w:i/>
          <w:lang w:val="de-DE"/>
        </w:rPr>
        <w:t xml:space="preserve"> verstärken das Angebot</w:t>
      </w:r>
      <w:r w:rsidR="005D2BF7">
        <w:rPr>
          <w:rFonts w:ascii="Arial" w:hAnsi="Arial" w:cs="Arial"/>
          <w:i/>
          <w:lang w:val="de-DE"/>
        </w:rPr>
        <w:t xml:space="preserve">. </w:t>
      </w:r>
      <w:r w:rsidR="00334385">
        <w:rPr>
          <w:rFonts w:ascii="Arial" w:hAnsi="Arial" w:cs="Arial"/>
          <w:i/>
          <w:lang w:val="de-DE"/>
        </w:rPr>
        <w:t>Die resultierende Komplexität wird dabei mit intelligenten</w:t>
      </w:r>
      <w:r w:rsidR="001D0EE2">
        <w:rPr>
          <w:rFonts w:ascii="Arial" w:hAnsi="Arial" w:cs="Arial"/>
          <w:i/>
          <w:lang w:val="de-DE"/>
        </w:rPr>
        <w:t xml:space="preserve"> </w:t>
      </w:r>
      <w:r w:rsidR="00334385">
        <w:rPr>
          <w:rFonts w:ascii="Arial" w:hAnsi="Arial" w:cs="Arial"/>
          <w:i/>
          <w:lang w:val="de-DE"/>
        </w:rPr>
        <w:t>Werkzeug</w:t>
      </w:r>
      <w:r w:rsidR="001D0EE2">
        <w:rPr>
          <w:rFonts w:ascii="Arial" w:hAnsi="Arial" w:cs="Arial"/>
          <w:i/>
          <w:lang w:val="de-DE"/>
        </w:rPr>
        <w:t>en</w:t>
      </w:r>
      <w:r w:rsidR="00334385">
        <w:rPr>
          <w:rFonts w:ascii="Arial" w:hAnsi="Arial" w:cs="Arial"/>
          <w:i/>
          <w:lang w:val="de-DE"/>
        </w:rPr>
        <w:t xml:space="preserve"> der Digitalisierung </w:t>
      </w:r>
      <w:r w:rsidR="001D0EE2">
        <w:rPr>
          <w:rFonts w:ascii="Arial" w:hAnsi="Arial" w:cs="Arial"/>
          <w:i/>
          <w:lang w:val="de-DE"/>
        </w:rPr>
        <w:t xml:space="preserve">ganzheitlich </w:t>
      </w:r>
      <w:r w:rsidR="00334385">
        <w:rPr>
          <w:rFonts w:ascii="Arial" w:hAnsi="Arial" w:cs="Arial"/>
          <w:i/>
          <w:lang w:val="de-DE"/>
        </w:rPr>
        <w:t>aufgebrochen</w:t>
      </w:r>
      <w:r w:rsidR="009D29EB">
        <w:rPr>
          <w:rFonts w:ascii="Arial" w:hAnsi="Arial" w:cs="Arial"/>
          <w:i/>
          <w:lang w:val="de-DE"/>
        </w:rPr>
        <w:t xml:space="preserve"> – angefangen beim kundenorientierten Engineering mit Digital Twin, über </w:t>
      </w:r>
      <w:proofErr w:type="spellStart"/>
      <w:r w:rsidR="00945FDE">
        <w:rPr>
          <w:rFonts w:ascii="Arial" w:hAnsi="Arial" w:cs="Arial"/>
          <w:i/>
          <w:lang w:val="de-DE"/>
        </w:rPr>
        <w:t>k</w:t>
      </w:r>
      <w:r w:rsidR="009D29EB">
        <w:rPr>
          <w:rFonts w:ascii="Arial" w:hAnsi="Arial" w:cs="Arial"/>
          <w:i/>
          <w:lang w:val="de-DE"/>
        </w:rPr>
        <w:t>onnektiv</w:t>
      </w:r>
      <w:r w:rsidR="001D0EE2">
        <w:rPr>
          <w:rFonts w:ascii="Arial" w:hAnsi="Arial" w:cs="Arial"/>
          <w:i/>
          <w:lang w:val="de-DE"/>
        </w:rPr>
        <w:t>e</w:t>
      </w:r>
      <w:proofErr w:type="spellEnd"/>
      <w:r w:rsidR="001D0EE2">
        <w:rPr>
          <w:rFonts w:ascii="Arial" w:hAnsi="Arial" w:cs="Arial"/>
          <w:i/>
          <w:lang w:val="de-DE"/>
        </w:rPr>
        <w:t xml:space="preserve"> Lösungen für die offene Maschine-zu-Maschine-Kommunikation </w:t>
      </w:r>
      <w:r w:rsidR="00564B46">
        <w:rPr>
          <w:rFonts w:ascii="Arial" w:hAnsi="Arial" w:cs="Arial"/>
          <w:i/>
          <w:lang w:val="de-DE"/>
        </w:rPr>
        <w:t>bis hin zu</w:t>
      </w:r>
      <w:r w:rsidR="001D0EE2">
        <w:rPr>
          <w:rFonts w:ascii="Arial" w:hAnsi="Arial" w:cs="Arial"/>
          <w:i/>
          <w:lang w:val="de-DE"/>
        </w:rPr>
        <w:t xml:space="preserve"> </w:t>
      </w:r>
      <w:r w:rsidR="009D29EB">
        <w:rPr>
          <w:rFonts w:ascii="Arial" w:hAnsi="Arial" w:cs="Arial"/>
          <w:i/>
          <w:lang w:val="de-DE"/>
        </w:rPr>
        <w:t xml:space="preserve">intelligenten Planungs- </w:t>
      </w:r>
      <w:r w:rsidR="001D0EE2">
        <w:rPr>
          <w:rFonts w:ascii="Arial" w:hAnsi="Arial" w:cs="Arial"/>
          <w:i/>
          <w:lang w:val="de-DE"/>
        </w:rPr>
        <w:t>sowie</w:t>
      </w:r>
      <w:r w:rsidR="009D29EB">
        <w:rPr>
          <w:rFonts w:ascii="Arial" w:hAnsi="Arial" w:cs="Arial"/>
          <w:i/>
          <w:lang w:val="de-DE"/>
        </w:rPr>
        <w:t xml:space="preserve"> Steuerungssysteme</w:t>
      </w:r>
      <w:r w:rsidR="00564B46">
        <w:rPr>
          <w:rFonts w:ascii="Arial" w:hAnsi="Arial" w:cs="Arial"/>
          <w:i/>
          <w:lang w:val="de-DE"/>
        </w:rPr>
        <w:t>. Die</w:t>
      </w:r>
      <w:r w:rsidR="009D29EB">
        <w:rPr>
          <w:rFonts w:ascii="Arial" w:hAnsi="Arial" w:cs="Arial"/>
          <w:i/>
          <w:lang w:val="de-DE"/>
        </w:rPr>
        <w:t xml:space="preserve"> werkstatt</w:t>
      </w:r>
      <w:r w:rsidR="00564B46">
        <w:rPr>
          <w:rFonts w:ascii="Arial" w:hAnsi="Arial" w:cs="Arial"/>
          <w:i/>
          <w:lang w:val="de-DE"/>
        </w:rPr>
        <w:t>ori</w:t>
      </w:r>
      <w:r w:rsidR="009D29EB">
        <w:rPr>
          <w:rFonts w:ascii="Arial" w:hAnsi="Arial" w:cs="Arial"/>
          <w:i/>
          <w:lang w:val="de-DE"/>
        </w:rPr>
        <w:t xml:space="preserve">entierte Bedienerunterstützung </w:t>
      </w:r>
      <w:r w:rsidR="002E770D">
        <w:rPr>
          <w:rFonts w:ascii="Arial" w:hAnsi="Arial" w:cs="Arial"/>
          <w:i/>
          <w:lang w:val="de-DE"/>
        </w:rPr>
        <w:t>TULIP, das</w:t>
      </w:r>
      <w:r w:rsidR="001D0EE2">
        <w:rPr>
          <w:rFonts w:ascii="Arial" w:hAnsi="Arial" w:cs="Arial"/>
          <w:i/>
          <w:lang w:val="de-DE"/>
        </w:rPr>
        <w:t xml:space="preserve"> </w:t>
      </w:r>
      <w:r w:rsidR="00236535">
        <w:rPr>
          <w:rFonts w:ascii="Arial" w:hAnsi="Arial" w:cs="Arial"/>
          <w:i/>
          <w:lang w:val="de-DE"/>
        </w:rPr>
        <w:t>erfolgreiche Kunden</w:t>
      </w:r>
      <w:r w:rsidR="00463040">
        <w:rPr>
          <w:rFonts w:ascii="Arial" w:hAnsi="Arial" w:cs="Arial"/>
          <w:i/>
          <w:lang w:val="de-DE"/>
        </w:rPr>
        <w:t xml:space="preserve">portal </w:t>
      </w:r>
      <w:proofErr w:type="spellStart"/>
      <w:r w:rsidR="00493A49">
        <w:rPr>
          <w:rFonts w:ascii="Arial" w:hAnsi="Arial" w:cs="Arial"/>
          <w:i/>
          <w:lang w:val="de-DE"/>
        </w:rPr>
        <w:t>my</w:t>
      </w:r>
      <w:proofErr w:type="spellEnd"/>
      <w:r w:rsidR="00493A49">
        <w:rPr>
          <w:rFonts w:ascii="Arial" w:hAnsi="Arial" w:cs="Arial"/>
          <w:i/>
          <w:lang w:val="de-DE"/>
        </w:rPr>
        <w:t xml:space="preserve"> DMG MORI</w:t>
      </w:r>
      <w:r w:rsidR="00564B46">
        <w:rPr>
          <w:rFonts w:ascii="Arial" w:hAnsi="Arial" w:cs="Arial"/>
          <w:i/>
          <w:lang w:val="de-DE"/>
        </w:rPr>
        <w:t xml:space="preserve"> </w:t>
      </w:r>
      <w:r w:rsidR="00902315">
        <w:rPr>
          <w:rFonts w:ascii="Arial" w:hAnsi="Arial" w:cs="Arial"/>
          <w:i/>
          <w:lang w:val="de-DE"/>
        </w:rPr>
        <w:t xml:space="preserve">und das </w:t>
      </w:r>
      <w:proofErr w:type="spellStart"/>
      <w:r w:rsidR="00902315">
        <w:rPr>
          <w:rFonts w:ascii="Arial" w:hAnsi="Arial" w:cs="Arial"/>
          <w:i/>
          <w:lang w:val="de-DE"/>
        </w:rPr>
        <w:t>Subscription</w:t>
      </w:r>
      <w:proofErr w:type="spellEnd"/>
      <w:r w:rsidR="00902315">
        <w:rPr>
          <w:rFonts w:ascii="Arial" w:hAnsi="Arial" w:cs="Arial"/>
          <w:i/>
          <w:lang w:val="de-DE"/>
        </w:rPr>
        <w:t xml:space="preserve">-Modell PAYZR </w:t>
      </w:r>
      <w:r w:rsidR="00564B46">
        <w:rPr>
          <w:rFonts w:ascii="Arial" w:hAnsi="Arial" w:cs="Arial"/>
          <w:i/>
          <w:lang w:val="de-DE"/>
        </w:rPr>
        <w:t>komplettieren das Portfolio</w:t>
      </w:r>
      <w:r w:rsidR="00236535">
        <w:rPr>
          <w:rFonts w:ascii="Arial" w:hAnsi="Arial" w:cs="Arial"/>
          <w:i/>
          <w:lang w:val="de-DE"/>
        </w:rPr>
        <w:t>.</w:t>
      </w:r>
    </w:p>
    <w:p w14:paraId="4BE86DC2" w14:textId="77777777" w:rsidR="00AD1C64" w:rsidRDefault="00AD1C64" w:rsidP="00EA5861">
      <w:pPr>
        <w:spacing w:line="281" w:lineRule="auto"/>
        <w:jc w:val="both"/>
        <w:rPr>
          <w:rFonts w:ascii="Arial" w:hAnsi="Arial" w:cs="Arial"/>
          <w:b/>
          <w:lang w:val="de-DE"/>
        </w:rPr>
      </w:pPr>
    </w:p>
    <w:p w14:paraId="00C97807" w14:textId="7EDBA8D2" w:rsidR="00EA5861" w:rsidRPr="009D02C3" w:rsidRDefault="00EA5861" w:rsidP="00EA5861">
      <w:pPr>
        <w:spacing w:line="281" w:lineRule="auto"/>
        <w:jc w:val="both"/>
        <w:rPr>
          <w:rFonts w:ascii="Arial" w:hAnsi="Arial" w:cs="Arial"/>
          <w:b/>
          <w:lang w:val="de-DE"/>
        </w:rPr>
      </w:pPr>
      <w:r w:rsidRPr="009D02C3">
        <w:rPr>
          <w:rFonts w:ascii="Arial" w:hAnsi="Arial" w:cs="Arial"/>
          <w:b/>
          <w:lang w:val="de-DE"/>
        </w:rPr>
        <w:t>Automation Excellence:</w:t>
      </w:r>
    </w:p>
    <w:p w14:paraId="4C0E4FB4" w14:textId="7F8EB038" w:rsidR="00EA5861" w:rsidRPr="00A82E2F" w:rsidRDefault="00C134C6" w:rsidP="00EA5861">
      <w:pPr>
        <w:spacing w:line="281" w:lineRule="auto"/>
        <w:jc w:val="both"/>
        <w:rPr>
          <w:rFonts w:ascii="Arial" w:hAnsi="Arial" w:cs="Arial"/>
          <w:b/>
          <w:lang w:val="de-DE"/>
        </w:rPr>
      </w:pPr>
      <w:r>
        <w:rPr>
          <w:rFonts w:ascii="Arial" w:hAnsi="Arial" w:cs="Arial"/>
          <w:b/>
          <w:lang w:val="de-DE"/>
        </w:rPr>
        <w:t>Fertigungsprozesse konsequent automatisieren</w:t>
      </w:r>
    </w:p>
    <w:p w14:paraId="5C1477D8" w14:textId="2C685F36" w:rsidR="00EA5861" w:rsidRPr="00D66DEB" w:rsidRDefault="00EA5861" w:rsidP="00EA5861">
      <w:pPr>
        <w:spacing w:line="281" w:lineRule="auto"/>
        <w:jc w:val="both"/>
        <w:rPr>
          <w:rFonts w:ascii="Arial" w:hAnsi="Arial" w:cs="Arial"/>
          <w:lang w:val="de-DE"/>
        </w:rPr>
      </w:pPr>
      <w:r>
        <w:rPr>
          <w:rFonts w:ascii="Arial" w:hAnsi="Arial" w:cs="Arial"/>
          <w:lang w:val="de-DE"/>
        </w:rPr>
        <w:t xml:space="preserve">Die Automation der Fertigung ist das </w:t>
      </w:r>
      <w:r w:rsidR="001D0EE2">
        <w:rPr>
          <w:rFonts w:ascii="Arial" w:hAnsi="Arial" w:cs="Arial"/>
          <w:lang w:val="de-DE"/>
        </w:rPr>
        <w:t xml:space="preserve">aktuell </w:t>
      </w:r>
      <w:r>
        <w:rPr>
          <w:rFonts w:ascii="Arial" w:hAnsi="Arial" w:cs="Arial"/>
          <w:lang w:val="de-DE"/>
        </w:rPr>
        <w:t xml:space="preserve">wichtigste Zukunftsthema im Werkzeugmaschinenbau. Mit der perfekten Integration von Hardware und Software richtet DMG MORI sein gesamtes Produktportfolio konsequent darauf </w:t>
      </w:r>
      <w:r w:rsidR="001D0EE2">
        <w:rPr>
          <w:rFonts w:ascii="Arial" w:hAnsi="Arial" w:cs="Arial"/>
          <w:lang w:val="de-DE"/>
        </w:rPr>
        <w:t>aus</w:t>
      </w:r>
      <w:r>
        <w:rPr>
          <w:rFonts w:ascii="Arial" w:hAnsi="Arial" w:cs="Arial"/>
          <w:lang w:val="de-DE"/>
        </w:rPr>
        <w:t>. Von Standardsystemen bis hin zu Turnkey-Projekten konzipiert und realisiert der Innovationsführer ganzheitliche Fertigungslösungen, die nachhaltig zur Produktivitätssteigerung beitragen. Auf der AMB zeigt DMG MO</w:t>
      </w:r>
      <w:r w:rsidR="00C134C6">
        <w:rPr>
          <w:rFonts w:ascii="Arial" w:hAnsi="Arial" w:cs="Arial"/>
          <w:lang w:val="de-DE"/>
        </w:rPr>
        <w:t>RI unter anderem den Rundpalettenspeicher RPS 14 an einer NHX 5000 sowie den Robo2Go Max an einer CTX gamma 2000 TC und den Robo2Go Milling an einer DMU 40</w:t>
      </w:r>
      <w:r w:rsidR="00C134C6" w:rsidRPr="00D66DEB">
        <w:rPr>
          <w:rFonts w:ascii="Arial" w:hAnsi="Arial" w:cs="Arial"/>
          <w:lang w:val="de-DE"/>
        </w:rPr>
        <w:t> eVo. Mit dem WH 3 Cell und dem MATRIS light sind darüber hinaus zwei sehr kompakte Automationslösungen zu sehen. Das fahrerlose Transportsystem TH-AGV bestückt zudem eine DMC 80 FD mit Werkzeugen. Highlight im Automationsportfolio wird d</w:t>
      </w:r>
      <w:r w:rsidR="009D02C3">
        <w:rPr>
          <w:rFonts w:ascii="Arial" w:hAnsi="Arial" w:cs="Arial"/>
          <w:lang w:val="de-DE"/>
        </w:rPr>
        <w:t>er</w:t>
      </w:r>
      <w:r w:rsidR="00C134C6" w:rsidRPr="00D66DEB">
        <w:rPr>
          <w:rFonts w:ascii="Arial" w:hAnsi="Arial" w:cs="Arial"/>
          <w:lang w:val="de-DE"/>
        </w:rPr>
        <w:t xml:space="preserve"> neue PH Cell Twin sein, </w:t>
      </w:r>
      <w:r w:rsidR="009D02C3">
        <w:rPr>
          <w:rFonts w:ascii="Arial" w:hAnsi="Arial" w:cs="Arial"/>
          <w:lang w:val="de-DE"/>
        </w:rPr>
        <w:t xml:space="preserve">über den </w:t>
      </w:r>
      <w:r w:rsidR="00C134C6" w:rsidRPr="00D66DEB">
        <w:rPr>
          <w:rFonts w:ascii="Arial" w:hAnsi="Arial" w:cs="Arial"/>
          <w:lang w:val="de-DE"/>
        </w:rPr>
        <w:t>zwei DMU 50</w:t>
      </w:r>
      <w:r w:rsidR="009D02C3">
        <w:rPr>
          <w:rFonts w:ascii="Arial" w:hAnsi="Arial" w:cs="Arial"/>
          <w:lang w:val="de-DE"/>
        </w:rPr>
        <w:t xml:space="preserve"> verkettet</w:t>
      </w:r>
      <w:r w:rsidR="00C134C6" w:rsidRPr="00D66DEB">
        <w:rPr>
          <w:rFonts w:ascii="Arial" w:hAnsi="Arial" w:cs="Arial"/>
          <w:lang w:val="de-DE"/>
        </w:rPr>
        <w:t xml:space="preserve"> sind.</w:t>
      </w:r>
    </w:p>
    <w:p w14:paraId="47E5ABBD" w14:textId="77777777" w:rsidR="00C134C6" w:rsidRPr="00D66DEB" w:rsidRDefault="00C134C6" w:rsidP="00EA5861">
      <w:pPr>
        <w:spacing w:line="281" w:lineRule="auto"/>
        <w:jc w:val="both"/>
        <w:rPr>
          <w:rFonts w:ascii="Arial" w:hAnsi="Arial" w:cs="Arial"/>
          <w:lang w:val="de-DE"/>
        </w:rPr>
      </w:pPr>
    </w:p>
    <w:p w14:paraId="76D04EAC" w14:textId="3B195A62" w:rsidR="00C134C6" w:rsidRPr="00C134C6" w:rsidRDefault="00C134C6" w:rsidP="00C134C6">
      <w:pPr>
        <w:spacing w:line="281" w:lineRule="auto"/>
        <w:jc w:val="both"/>
        <w:rPr>
          <w:rFonts w:ascii="Arial" w:hAnsi="Arial" w:cs="Arial"/>
          <w:b/>
          <w:lang w:val="de-DE"/>
        </w:rPr>
      </w:pPr>
      <w:r w:rsidRPr="00C134C6">
        <w:rPr>
          <w:rFonts w:ascii="Arial" w:hAnsi="Arial" w:cs="Arial"/>
          <w:b/>
          <w:lang w:val="de-DE"/>
        </w:rPr>
        <w:t xml:space="preserve">Weltpremiere: PH </w:t>
      </w:r>
      <w:proofErr w:type="spellStart"/>
      <w:r w:rsidRPr="00C134C6">
        <w:rPr>
          <w:rFonts w:ascii="Arial" w:hAnsi="Arial" w:cs="Arial"/>
          <w:b/>
          <w:lang w:val="de-DE"/>
        </w:rPr>
        <w:t>Cell</w:t>
      </w:r>
      <w:proofErr w:type="spellEnd"/>
      <w:r w:rsidRPr="00C134C6">
        <w:rPr>
          <w:rFonts w:ascii="Arial" w:hAnsi="Arial" w:cs="Arial"/>
          <w:b/>
          <w:lang w:val="de-DE"/>
        </w:rPr>
        <w:t xml:space="preserve"> Twin</w:t>
      </w:r>
    </w:p>
    <w:p w14:paraId="30670A08" w14:textId="77777777" w:rsidR="00C134C6" w:rsidRPr="00C134C6" w:rsidRDefault="00C134C6" w:rsidP="00C134C6">
      <w:pPr>
        <w:spacing w:line="281" w:lineRule="auto"/>
        <w:jc w:val="both"/>
        <w:rPr>
          <w:rFonts w:ascii="Arial" w:hAnsi="Arial" w:cs="Arial"/>
          <w:b/>
          <w:lang w:val="de-DE"/>
        </w:rPr>
      </w:pPr>
      <w:r w:rsidRPr="00C134C6">
        <w:rPr>
          <w:rFonts w:ascii="Arial" w:hAnsi="Arial" w:cs="Arial"/>
          <w:b/>
          <w:lang w:val="de-DE"/>
        </w:rPr>
        <w:t>Kompaktes Paletten-Handling für zwei Maschinen</w:t>
      </w:r>
    </w:p>
    <w:p w14:paraId="0BD0C408" w14:textId="4DAEB470" w:rsidR="00C134C6" w:rsidRDefault="00C134C6" w:rsidP="00C134C6">
      <w:pPr>
        <w:spacing w:line="281" w:lineRule="auto"/>
        <w:jc w:val="both"/>
        <w:rPr>
          <w:rFonts w:ascii="Arial" w:hAnsi="Arial" w:cs="Arial"/>
          <w:lang w:val="de-DE"/>
        </w:rPr>
      </w:pPr>
      <w:r w:rsidRPr="00C134C6">
        <w:rPr>
          <w:rFonts w:ascii="Arial" w:hAnsi="Arial" w:cs="Arial"/>
          <w:lang w:val="de-DE"/>
        </w:rPr>
        <w:t>In der Fertigung von kleinen Losgrößen haben sich das PH Cell 300 und das PH Cell 2000 von DMG MORI durch ihr hohes Maß an Flexibilität und ihre einfache Bedienung bewährt. Mit dem PH Cell Twin erweitert der Werkzeugmaschinenhersteller nun das Angebot seiner kompakten und modularen Paletten-Handlings. Die konsequente Weiterentwicklung des erfolgreichen Konzepts ist darauf ausgelegt, zwei Bearbeitungszentren flexibel zu automatisieren. Sie bietet je nach Auslegung des Speichers Platz für bis zu 30 Paletten. D</w:t>
      </w:r>
      <w:r w:rsidR="009D02C3">
        <w:rPr>
          <w:rFonts w:ascii="Arial" w:hAnsi="Arial" w:cs="Arial"/>
          <w:lang w:val="de-DE"/>
        </w:rPr>
        <w:t>er</w:t>
      </w:r>
      <w:r w:rsidRPr="00C134C6">
        <w:rPr>
          <w:rFonts w:ascii="Arial" w:hAnsi="Arial" w:cs="Arial"/>
          <w:lang w:val="de-DE"/>
        </w:rPr>
        <w:t xml:space="preserve"> PH Cell Twin ist mit diversen Modellen der DMU</w:t>
      </w:r>
      <w:r w:rsidR="00F52DBA">
        <w:rPr>
          <w:rFonts w:ascii="Arial" w:hAnsi="Arial" w:cs="Arial"/>
          <w:lang w:val="de-DE"/>
        </w:rPr>
        <w:t> </w:t>
      </w:r>
      <w:r w:rsidRPr="00C134C6">
        <w:rPr>
          <w:rFonts w:ascii="Arial" w:hAnsi="Arial" w:cs="Arial"/>
          <w:lang w:val="de-DE"/>
        </w:rPr>
        <w:t>monoBLOCK, DMU H monoBLOCK und DMU eVo Baureihen sowie mit der DMU 50 und der CMX U Serie kompatibel. Sowohl das Paletten-Handling selbst als auch die zweite Maschine sind nachrüstbar.</w:t>
      </w:r>
    </w:p>
    <w:p w14:paraId="5C6F0058" w14:textId="77777777" w:rsidR="00D66DEB" w:rsidRDefault="00D66DEB" w:rsidP="00C134C6">
      <w:pPr>
        <w:spacing w:line="281" w:lineRule="auto"/>
        <w:jc w:val="both"/>
        <w:rPr>
          <w:rFonts w:ascii="Arial" w:hAnsi="Arial" w:cs="Arial"/>
          <w:lang w:val="de-DE"/>
        </w:rPr>
      </w:pPr>
    </w:p>
    <w:p w14:paraId="36ADA7AA" w14:textId="6E843FDF" w:rsidR="0047439E" w:rsidRPr="00C134C6" w:rsidRDefault="00493A49" w:rsidP="00562520">
      <w:pPr>
        <w:spacing w:line="281" w:lineRule="auto"/>
        <w:jc w:val="both"/>
        <w:rPr>
          <w:rFonts w:ascii="Arial" w:hAnsi="Arial" w:cs="Arial"/>
          <w:b/>
          <w:lang w:val="de-DE"/>
        </w:rPr>
      </w:pPr>
      <w:r>
        <w:rPr>
          <w:rFonts w:ascii="Arial" w:hAnsi="Arial" w:cs="Arial"/>
          <w:b/>
          <w:lang w:val="de-DE"/>
        </w:rPr>
        <w:t>Technologie</w:t>
      </w:r>
      <w:r w:rsidR="00C134C6" w:rsidRPr="00C134C6">
        <w:rPr>
          <w:rFonts w:ascii="Arial" w:hAnsi="Arial" w:cs="Arial"/>
          <w:b/>
          <w:lang w:val="de-DE"/>
        </w:rPr>
        <w:t>integration:</w:t>
      </w:r>
    </w:p>
    <w:p w14:paraId="13DA32C3" w14:textId="2D138DA2" w:rsidR="00C134C6" w:rsidRPr="00C134C6" w:rsidRDefault="00C134C6" w:rsidP="00562520">
      <w:pPr>
        <w:spacing w:line="281" w:lineRule="auto"/>
        <w:jc w:val="both"/>
        <w:rPr>
          <w:rFonts w:ascii="Arial" w:hAnsi="Arial" w:cs="Arial"/>
          <w:b/>
          <w:lang w:val="de-DE"/>
        </w:rPr>
      </w:pPr>
      <w:r w:rsidRPr="00C134C6">
        <w:rPr>
          <w:rFonts w:ascii="Arial" w:hAnsi="Arial" w:cs="Arial"/>
          <w:b/>
          <w:lang w:val="de-DE"/>
        </w:rPr>
        <w:t>Komplett</w:t>
      </w:r>
      <w:r w:rsidR="009D02C3">
        <w:rPr>
          <w:rFonts w:ascii="Arial" w:hAnsi="Arial" w:cs="Arial"/>
          <w:b/>
          <w:lang w:val="de-DE"/>
        </w:rPr>
        <w:t>bearbeitung</w:t>
      </w:r>
      <w:r w:rsidRPr="00C134C6">
        <w:rPr>
          <w:rFonts w:ascii="Arial" w:hAnsi="Arial" w:cs="Arial"/>
          <w:b/>
          <w:lang w:val="de-DE"/>
        </w:rPr>
        <w:t xml:space="preserve"> auf höchstem Niveau</w:t>
      </w:r>
    </w:p>
    <w:p w14:paraId="2D6BD50A" w14:textId="38CACEEF" w:rsidR="00C134C6" w:rsidRDefault="00D66DEB" w:rsidP="00562520">
      <w:pPr>
        <w:spacing w:line="281" w:lineRule="auto"/>
        <w:jc w:val="both"/>
        <w:rPr>
          <w:rFonts w:ascii="Arial" w:hAnsi="Arial" w:cs="Arial"/>
          <w:lang w:val="de-DE"/>
        </w:rPr>
      </w:pPr>
      <w:r>
        <w:rPr>
          <w:rFonts w:ascii="Arial" w:hAnsi="Arial" w:cs="Arial"/>
          <w:lang w:val="de-DE"/>
        </w:rPr>
        <w:t>Durch die Integration innovativer Fertigungstechnologien in einem Arbeitsraum lassen sich Durchlaufzeiten drastisch reduzieren. Aus diesem Grund hat die Komplettbearbeitung auf 5-Achs-Bearb</w:t>
      </w:r>
      <w:r w:rsidR="008165C0">
        <w:rPr>
          <w:rFonts w:ascii="Arial" w:hAnsi="Arial" w:cs="Arial"/>
          <w:lang w:val="de-DE"/>
        </w:rPr>
        <w:t>ei</w:t>
      </w:r>
      <w:r>
        <w:rPr>
          <w:rFonts w:ascii="Arial" w:hAnsi="Arial" w:cs="Arial"/>
          <w:lang w:val="de-DE"/>
        </w:rPr>
        <w:t>tungszentren, Turn &amp; Mill Maschinen und Fräs-Drehzentren seit vielen Jahren einen großen Stellenwert im Produktsortiment von DMG MORI. Das Leistungsspektrum wurde kontinuierlich weiterentwickelt, so dass heute auch das Verzahnungsfräsen und das Schleifen in ein und derselben Aufspannung durchgeführt werden. Durchdachte Werkzeuglösungen und vor allem die exklusiven DMG MORI Technologiezyklen erhöhen die Vielseitigkeit der Maschinen derart, dass Umspannvorgänge der Vergangenheit angehören. Das steigert die Auslastung der Bearbeitungszentren und schafft gleichzeitig Kapazitäten auf anderen Maschinen, die vorher Teil des Gesamtprozesses waren.</w:t>
      </w:r>
    </w:p>
    <w:p w14:paraId="2C67F084" w14:textId="77777777" w:rsidR="00D66DEB" w:rsidRDefault="00D66DEB" w:rsidP="00562520">
      <w:pPr>
        <w:spacing w:line="281" w:lineRule="auto"/>
        <w:jc w:val="both"/>
        <w:rPr>
          <w:rFonts w:ascii="Arial" w:hAnsi="Arial" w:cs="Arial"/>
          <w:lang w:val="de-DE"/>
        </w:rPr>
      </w:pPr>
    </w:p>
    <w:p w14:paraId="77556ED0" w14:textId="3E34C903" w:rsidR="00D66DEB" w:rsidRPr="00D66DEB" w:rsidRDefault="00D66DEB" w:rsidP="00562520">
      <w:pPr>
        <w:spacing w:line="281" w:lineRule="auto"/>
        <w:jc w:val="both"/>
        <w:rPr>
          <w:rFonts w:ascii="Arial" w:hAnsi="Arial" w:cs="Arial"/>
          <w:b/>
          <w:lang w:val="de-DE"/>
        </w:rPr>
      </w:pPr>
      <w:r w:rsidRPr="00D66DEB">
        <w:rPr>
          <w:rFonts w:ascii="Arial" w:hAnsi="Arial" w:cs="Arial"/>
          <w:b/>
          <w:lang w:val="de-DE"/>
        </w:rPr>
        <w:t>DMG MORI Service:</w:t>
      </w:r>
    </w:p>
    <w:p w14:paraId="238913FB" w14:textId="0A104006" w:rsidR="00D66DEB" w:rsidRPr="00D66DEB" w:rsidRDefault="00D66DEB" w:rsidP="00562520">
      <w:pPr>
        <w:spacing w:line="281" w:lineRule="auto"/>
        <w:jc w:val="both"/>
        <w:rPr>
          <w:rFonts w:ascii="Arial" w:hAnsi="Arial" w:cs="Arial"/>
          <w:b/>
          <w:lang w:val="de-DE"/>
        </w:rPr>
      </w:pPr>
      <w:r w:rsidRPr="00D66DEB">
        <w:rPr>
          <w:rFonts w:ascii="Arial" w:hAnsi="Arial" w:cs="Arial"/>
          <w:b/>
          <w:lang w:val="de-DE"/>
        </w:rPr>
        <w:t>Digitale Serviceprozesse für maximale Transparenz und Schnelligkeit</w:t>
      </w:r>
    </w:p>
    <w:p w14:paraId="6D1E68A5" w14:textId="3E58E20E" w:rsidR="00CD6870" w:rsidRDefault="0078373B" w:rsidP="00562520">
      <w:pPr>
        <w:spacing w:line="281" w:lineRule="auto"/>
        <w:jc w:val="both"/>
        <w:rPr>
          <w:rFonts w:ascii="Arial" w:hAnsi="Arial"/>
          <w:lang w:val="de-DE"/>
        </w:rPr>
      </w:pPr>
      <w:r>
        <w:rPr>
          <w:rFonts w:ascii="Arial" w:hAnsi="Arial"/>
          <w:lang w:val="de-DE"/>
        </w:rPr>
        <w:t xml:space="preserve">Seit </w:t>
      </w:r>
      <w:r w:rsidRPr="005E3F02">
        <w:rPr>
          <w:rFonts w:ascii="Arial" w:hAnsi="Arial"/>
          <w:i/>
          <w:lang w:val="de-DE"/>
        </w:rPr>
        <w:t>my</w:t>
      </w:r>
      <w:r>
        <w:rPr>
          <w:rFonts w:ascii="Arial" w:hAnsi="Arial"/>
          <w:lang w:val="de-DE"/>
        </w:rPr>
        <w:t xml:space="preserve"> DMG MORI 2019 an den Start gegangen ist, haben sich bereits rund 30.000 Kunden für die Nutzung des </w:t>
      </w:r>
      <w:r w:rsidRPr="00AF1133">
        <w:rPr>
          <w:rFonts w:ascii="Arial" w:hAnsi="Arial"/>
          <w:lang w:val="de-DE"/>
        </w:rPr>
        <w:t>Online-Service-Portals</w:t>
      </w:r>
      <w:r>
        <w:rPr>
          <w:rFonts w:ascii="Arial" w:hAnsi="Arial"/>
          <w:lang w:val="de-DE"/>
        </w:rPr>
        <w:t xml:space="preserve"> entschieden. Die digitale Unterstützung in Servicefällen</w:t>
      </w:r>
      <w:r w:rsidRPr="00AF1133">
        <w:rPr>
          <w:rFonts w:ascii="Arial" w:hAnsi="Arial"/>
          <w:lang w:val="de-DE"/>
        </w:rPr>
        <w:t xml:space="preserve"> ermöglicht schnellere Hilfe und absolute Transparenz</w:t>
      </w:r>
      <w:r>
        <w:rPr>
          <w:rFonts w:ascii="Arial" w:hAnsi="Arial"/>
          <w:lang w:val="de-DE"/>
        </w:rPr>
        <w:t xml:space="preserve"> </w:t>
      </w:r>
      <w:r w:rsidRPr="00AF1133">
        <w:rPr>
          <w:rFonts w:ascii="Arial" w:hAnsi="Arial"/>
          <w:lang w:val="de-DE"/>
        </w:rPr>
        <w:t xml:space="preserve">– und das kostenlos. Serviceanfragen können via </w:t>
      </w:r>
      <w:r w:rsidRPr="00AF1133">
        <w:rPr>
          <w:rFonts w:ascii="Arial" w:hAnsi="Arial"/>
          <w:i/>
          <w:lang w:val="de-DE"/>
        </w:rPr>
        <w:t>my</w:t>
      </w:r>
      <w:r w:rsidRPr="00AF1133">
        <w:rPr>
          <w:rFonts w:ascii="Arial" w:hAnsi="Arial"/>
          <w:lang w:val="de-DE"/>
        </w:rPr>
        <w:t xml:space="preserve"> DMG MORI auf Knopfdruck über ein interaktives Anfrageformular vom PC wie vom Smartphone gestartet werden. Spezifizierte Serviceanfragen mit optional angehängten Fotos oder Videos gelangen unmittelbar an den richtigen DMG MORI Service Experten. Währenddessen sogt die „Tracking &amp; Tracing“ Funktion für Transparenz über alle Serviceprozesse und -abläufe. Sogar Ersatzteilbestellungen lassen sich minutengenau verfolgen. In </w:t>
      </w:r>
      <w:r w:rsidRPr="00AF1133">
        <w:rPr>
          <w:rFonts w:ascii="Arial" w:hAnsi="Arial"/>
          <w:i/>
          <w:lang w:val="de-DE"/>
        </w:rPr>
        <w:t>my</w:t>
      </w:r>
      <w:r>
        <w:rPr>
          <w:rFonts w:ascii="Arial" w:hAnsi="Arial"/>
          <w:lang w:val="de-DE"/>
        </w:rPr>
        <w:t> </w:t>
      </w:r>
      <w:r w:rsidRPr="00AF1133">
        <w:rPr>
          <w:rFonts w:ascii="Arial" w:hAnsi="Arial"/>
          <w:lang w:val="de-DE"/>
        </w:rPr>
        <w:t>DMG</w:t>
      </w:r>
      <w:r>
        <w:rPr>
          <w:rFonts w:ascii="Arial" w:hAnsi="Arial"/>
          <w:lang w:val="de-DE"/>
        </w:rPr>
        <w:t> </w:t>
      </w:r>
      <w:r w:rsidRPr="00AF1133">
        <w:rPr>
          <w:rFonts w:ascii="Arial" w:hAnsi="Arial"/>
          <w:lang w:val="de-DE"/>
        </w:rPr>
        <w:t>MORI sind alle kaufmännischen und technischen Dokumente hinterlegt.</w:t>
      </w:r>
    </w:p>
    <w:p w14:paraId="72E50D86" w14:textId="77777777" w:rsidR="00AD1C64" w:rsidRDefault="00AD1C64" w:rsidP="00562520">
      <w:pPr>
        <w:spacing w:line="281" w:lineRule="auto"/>
        <w:jc w:val="both"/>
        <w:rPr>
          <w:rFonts w:ascii="Arial" w:hAnsi="Arial" w:cs="Arial"/>
          <w:lang w:val="de-DE"/>
        </w:rPr>
      </w:pPr>
    </w:p>
    <w:p w14:paraId="7A3D5000" w14:textId="2D5F7D96" w:rsidR="00F26F76" w:rsidRPr="00575D78" w:rsidRDefault="00F26F76" w:rsidP="00F26F76">
      <w:pPr>
        <w:spacing w:line="280" w:lineRule="auto"/>
        <w:jc w:val="both"/>
        <w:rPr>
          <w:rFonts w:ascii="Arial" w:hAnsi="Arial" w:cs="Arial"/>
          <w:b/>
          <w:lang w:val="de-DE"/>
        </w:rPr>
      </w:pPr>
      <w:r w:rsidRPr="00575D78">
        <w:rPr>
          <w:rFonts w:ascii="Arial" w:hAnsi="Arial" w:cs="Arial"/>
          <w:b/>
          <w:lang w:val="de-DE"/>
        </w:rPr>
        <w:t>PAYZR:</w:t>
      </w:r>
    </w:p>
    <w:p w14:paraId="1D32FE99" w14:textId="7622203C" w:rsidR="00F26F76" w:rsidRPr="003C45EF" w:rsidRDefault="00F26F76" w:rsidP="00F26F76">
      <w:pPr>
        <w:spacing w:line="280" w:lineRule="auto"/>
        <w:jc w:val="both"/>
        <w:rPr>
          <w:rFonts w:ascii="Arial" w:hAnsi="Arial" w:cs="Arial"/>
          <w:b/>
          <w:lang w:val="de-DE"/>
        </w:rPr>
      </w:pPr>
      <w:bookmarkStart w:id="0" w:name="_Hlk109811062"/>
      <w:r w:rsidRPr="003C45EF">
        <w:rPr>
          <w:rFonts w:ascii="Arial" w:hAnsi="Arial" w:cs="Arial"/>
          <w:b/>
          <w:lang w:val="de-DE"/>
        </w:rPr>
        <w:lastRenderedPageBreak/>
        <w:t xml:space="preserve">Risikofrei produzieren </w:t>
      </w:r>
      <w:r>
        <w:rPr>
          <w:rFonts w:ascii="Arial" w:hAnsi="Arial" w:cs="Arial"/>
          <w:b/>
          <w:lang w:val="de-DE"/>
        </w:rPr>
        <w:t>mit modernster Werkzeugmaschinentechnologie</w:t>
      </w:r>
    </w:p>
    <w:bookmarkEnd w:id="0"/>
    <w:p w14:paraId="36B98AB0" w14:textId="5838648D" w:rsidR="00F60681" w:rsidRDefault="00F26F76" w:rsidP="00493A49">
      <w:pPr>
        <w:spacing w:line="280" w:lineRule="auto"/>
        <w:jc w:val="both"/>
        <w:rPr>
          <w:rFonts w:ascii="Arial" w:hAnsi="Arial" w:cs="Arial"/>
          <w:lang w:val="de-DE"/>
        </w:rPr>
      </w:pPr>
      <w:r w:rsidRPr="00AD0788">
        <w:rPr>
          <w:rFonts w:ascii="Arial" w:hAnsi="Arial" w:cs="Arial"/>
          <w:lang w:val="de-DE"/>
        </w:rPr>
        <w:t>„Abo &amp; All-In statt Investition und Kauf</w:t>
      </w:r>
      <w:r>
        <w:rPr>
          <w:rFonts w:ascii="Arial" w:hAnsi="Arial" w:cs="Arial"/>
          <w:lang w:val="de-DE"/>
        </w:rPr>
        <w:t>“ lautet die</w:t>
      </w:r>
      <w:r w:rsidRPr="00AD0788">
        <w:rPr>
          <w:rFonts w:ascii="Arial" w:hAnsi="Arial" w:cs="Arial"/>
          <w:lang w:val="de-DE"/>
        </w:rPr>
        <w:t xml:space="preserve"> Erfolgsformel von DMG MORI für das neue PAYZR Geschäftsmodell für Equipment-as-a-Service und Software-as-a-Service Angebote. </w:t>
      </w:r>
      <w:bookmarkStart w:id="1" w:name="_Hlk109809980"/>
      <w:r w:rsidRPr="00AD0788">
        <w:rPr>
          <w:rFonts w:ascii="Arial" w:hAnsi="Arial" w:cs="Arial"/>
          <w:lang w:val="de-DE"/>
        </w:rPr>
        <w:t>PAYZR steht f</w:t>
      </w:r>
      <w:r>
        <w:rPr>
          <w:rFonts w:ascii="Arial" w:hAnsi="Arial" w:cs="Arial"/>
          <w:lang w:val="de-DE"/>
        </w:rPr>
        <w:t>ür „</w:t>
      </w:r>
      <w:r w:rsidRPr="00E805D2">
        <w:rPr>
          <w:rFonts w:ascii="Arial" w:hAnsi="Arial" w:cs="Arial"/>
          <w:b/>
          <w:bCs/>
          <w:lang w:val="de-DE"/>
        </w:rPr>
        <w:t>PAY</w:t>
      </w:r>
      <w:r>
        <w:rPr>
          <w:rFonts w:ascii="Arial" w:hAnsi="Arial" w:cs="Arial"/>
          <w:lang w:val="de-DE"/>
        </w:rPr>
        <w:t xml:space="preserve"> with </w:t>
      </w:r>
      <w:r w:rsidRPr="00E805D2">
        <w:rPr>
          <w:rFonts w:ascii="Arial" w:hAnsi="Arial" w:cs="Arial"/>
          <w:b/>
          <w:bCs/>
          <w:lang w:val="de-DE"/>
        </w:rPr>
        <w:t>Z</w:t>
      </w:r>
      <w:r>
        <w:rPr>
          <w:rFonts w:ascii="Arial" w:hAnsi="Arial" w:cs="Arial"/>
          <w:lang w:val="de-DE"/>
        </w:rPr>
        <w:t xml:space="preserve">ero </w:t>
      </w:r>
      <w:r w:rsidRPr="00E805D2">
        <w:rPr>
          <w:rFonts w:ascii="Arial" w:hAnsi="Arial" w:cs="Arial"/>
          <w:b/>
          <w:bCs/>
          <w:lang w:val="de-DE"/>
        </w:rPr>
        <w:t>R</w:t>
      </w:r>
      <w:r>
        <w:rPr>
          <w:rFonts w:ascii="Arial" w:hAnsi="Arial" w:cs="Arial"/>
          <w:lang w:val="de-DE"/>
        </w:rPr>
        <w:t xml:space="preserve">isk“ </w:t>
      </w:r>
      <w:bookmarkEnd w:id="1"/>
      <w:r>
        <w:rPr>
          <w:rFonts w:ascii="Arial" w:hAnsi="Arial" w:cs="Arial"/>
          <w:lang w:val="de-DE"/>
        </w:rPr>
        <w:t>und umfasst im Bereich Equipment-as-a-Service die M1 und die CLX 450 TC. Erstere ist ein kompaktes Vertikalbearbeitungszentrum, das in seiner Klasse durch seine stabile, monolithische Bauweise, eine Inline-Spindel mit bis zu 12.000 min</w:t>
      </w:r>
      <w:r w:rsidRPr="00AE1650">
        <w:rPr>
          <w:rFonts w:ascii="Arial" w:hAnsi="Arial" w:cs="Arial"/>
          <w:vertAlign w:val="superscript"/>
          <w:lang w:val="de-DE"/>
        </w:rPr>
        <w:t>-1</w:t>
      </w:r>
      <w:r>
        <w:rPr>
          <w:rFonts w:ascii="Arial" w:hAnsi="Arial" w:cs="Arial"/>
          <w:lang w:val="de-DE"/>
        </w:rPr>
        <w:t xml:space="preserve"> und einen automatischen Werkzeugwechsler überzeugt. Die CLX 450 TC verfügt über den B-Achs-Faktor und ist mit einer compactMASTER Dreh-Frässpindel ausgestattet, womit die Maschine den perfekten Einstieg in die 6-Seiten-Komplettbearbeitung markiert. Beide Maschinen sind für eine monatliche Grundgebühr erhältlich </w:t>
      </w:r>
      <w:bookmarkStart w:id="2" w:name="_Hlk109810059"/>
      <w:r>
        <w:rPr>
          <w:rFonts w:ascii="Arial" w:hAnsi="Arial" w:cs="Arial"/>
          <w:lang w:val="de-DE"/>
        </w:rPr>
        <w:t xml:space="preserve">– inklusive Rund-um-Sorglos-Paket beispielsweise für Service und Wartungen. </w:t>
      </w:r>
      <w:bookmarkEnd w:id="2"/>
      <w:r>
        <w:rPr>
          <w:rFonts w:ascii="Arial" w:hAnsi="Arial" w:cs="Arial"/>
          <w:lang w:val="de-DE"/>
        </w:rPr>
        <w:t>Darüber hinaus wird in einem Pay-per-Use-Modell nur so viel berechnet</w:t>
      </w:r>
      <w:r w:rsidR="007A6964">
        <w:rPr>
          <w:rFonts w:ascii="Arial" w:hAnsi="Arial" w:cs="Arial"/>
          <w:lang w:val="de-DE"/>
        </w:rPr>
        <w:t>,</w:t>
      </w:r>
      <w:r>
        <w:rPr>
          <w:rFonts w:ascii="Arial" w:hAnsi="Arial" w:cs="Arial"/>
          <w:lang w:val="de-DE"/>
        </w:rPr>
        <w:t xml:space="preserve"> wie die Maschine tatsächlich arbeitet – exakt nach Spindelminuten. </w:t>
      </w:r>
      <w:r w:rsidR="00493A49">
        <w:rPr>
          <w:rFonts w:ascii="Arial" w:hAnsi="Arial" w:cs="Arial"/>
          <w:lang w:val="de-DE"/>
        </w:rPr>
        <w:t xml:space="preserve">Analog zum Bereich Equipment-as-a-Service hat DMG MORI unter PAYZR </w:t>
      </w:r>
      <w:r w:rsidR="00240A6F">
        <w:rPr>
          <w:rFonts w:ascii="Arial" w:hAnsi="Arial" w:cs="Arial"/>
          <w:lang w:val="de-DE"/>
        </w:rPr>
        <w:t>auch innovative Softwarelösungen für die Digitalisierung der Fertigung im Angebot. Dazu gehören</w:t>
      </w:r>
      <w:r w:rsidR="008165C0">
        <w:rPr>
          <w:rFonts w:ascii="Arial" w:hAnsi="Arial" w:cs="Arial"/>
          <w:lang w:val="de-DE"/>
        </w:rPr>
        <w:t xml:space="preserve"> u.a.</w:t>
      </w:r>
      <w:r w:rsidR="00240A6F">
        <w:rPr>
          <w:rFonts w:ascii="Arial" w:hAnsi="Arial" w:cs="Arial"/>
          <w:lang w:val="de-DE"/>
        </w:rPr>
        <w:t xml:space="preserve"> die Produkte von ISTOS für die Fertigungsplanung</w:t>
      </w:r>
      <w:r w:rsidR="008165C0">
        <w:rPr>
          <w:rFonts w:ascii="Arial" w:hAnsi="Arial" w:cs="Arial"/>
          <w:lang w:val="de-DE"/>
        </w:rPr>
        <w:t xml:space="preserve"> und</w:t>
      </w:r>
      <w:r w:rsidR="00240A6F">
        <w:rPr>
          <w:rFonts w:ascii="Arial" w:hAnsi="Arial" w:cs="Arial"/>
          <w:lang w:val="de-DE"/>
        </w:rPr>
        <w:t xml:space="preserve"> TULIP zur Erstellung interaktiver Apps</w:t>
      </w:r>
      <w:r w:rsidR="008165C0">
        <w:rPr>
          <w:rFonts w:ascii="Arial" w:hAnsi="Arial" w:cs="Arial"/>
          <w:lang w:val="de-DE"/>
        </w:rPr>
        <w:t>.</w:t>
      </w:r>
      <w:r w:rsidR="00240A6F">
        <w:rPr>
          <w:rFonts w:ascii="Arial" w:hAnsi="Arial" w:cs="Arial"/>
          <w:lang w:val="de-DE"/>
        </w:rPr>
        <w:t xml:space="preserve"> </w:t>
      </w:r>
    </w:p>
    <w:p w14:paraId="6FEE910D" w14:textId="77777777" w:rsidR="00B969F4" w:rsidRDefault="00B969F4" w:rsidP="00B969F4">
      <w:pPr>
        <w:spacing w:line="280" w:lineRule="auto"/>
        <w:jc w:val="center"/>
        <w:rPr>
          <w:rFonts w:ascii="Arial" w:hAnsi="Arial" w:cs="Arial"/>
          <w:i/>
          <w:iCs/>
          <w:lang w:val="de-DE"/>
        </w:rPr>
      </w:pPr>
    </w:p>
    <w:p w14:paraId="2E3F882D" w14:textId="77777777" w:rsidR="00B969F4" w:rsidRDefault="00B969F4" w:rsidP="00B969F4">
      <w:pPr>
        <w:spacing w:line="280" w:lineRule="auto"/>
        <w:jc w:val="center"/>
        <w:rPr>
          <w:rFonts w:ascii="Arial" w:hAnsi="Arial" w:cs="Arial"/>
          <w:i/>
          <w:iCs/>
          <w:lang w:val="de-DE"/>
        </w:rPr>
      </w:pPr>
    </w:p>
    <w:p w14:paraId="3700235E" w14:textId="382046BD" w:rsidR="005E0EFE" w:rsidRPr="005E0EFE" w:rsidRDefault="002F288C" w:rsidP="0050159C">
      <w:pPr>
        <w:spacing w:line="280" w:lineRule="auto"/>
        <w:jc w:val="center"/>
        <w:rPr>
          <w:rFonts w:ascii="Arial" w:hAnsi="Arial" w:cs="Arial"/>
          <w:i/>
          <w:lang w:val="de-DE"/>
        </w:rPr>
      </w:pPr>
      <w:r>
        <w:rPr>
          <w:rFonts w:ascii="Arial" w:hAnsi="Arial" w:cs="Arial"/>
          <w:i/>
          <w:lang w:val="de-DE"/>
        </w:rPr>
        <w:br/>
      </w:r>
    </w:p>
    <w:p w14:paraId="54403D5E" w14:textId="77777777" w:rsidR="005E0EFE" w:rsidRPr="005E0EFE" w:rsidRDefault="005E0EFE" w:rsidP="00C7373E">
      <w:pPr>
        <w:spacing w:line="280" w:lineRule="auto"/>
        <w:jc w:val="center"/>
        <w:rPr>
          <w:rFonts w:ascii="Arial" w:hAnsi="Arial" w:cs="Arial"/>
          <w:iCs/>
          <w:lang w:val="de-DE"/>
        </w:rPr>
      </w:pPr>
    </w:p>
    <w:sectPr w:rsidR="005E0EFE" w:rsidRPr="005E0EFE" w:rsidSect="00EE5D7D">
      <w:headerReference w:type="even" r:id="rId8"/>
      <w:headerReference w:type="default" r:id="rId9"/>
      <w:footerReference w:type="default" r:id="rId10"/>
      <w:headerReference w:type="first" r:id="rId11"/>
      <w:pgSz w:w="11900" w:h="16840"/>
      <w:pgMar w:top="2381" w:right="3082" w:bottom="1134" w:left="993" w:header="709" w:footer="4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FA7BF" w14:textId="77777777" w:rsidR="000E3719" w:rsidRDefault="000E3719" w:rsidP="00C0359A">
      <w:r>
        <w:separator/>
      </w:r>
    </w:p>
  </w:endnote>
  <w:endnote w:type="continuationSeparator" w:id="0">
    <w:p w14:paraId="6BE28518" w14:textId="77777777" w:rsidR="000E3719" w:rsidRDefault="000E3719" w:rsidP="00C0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898235"/>
      <w:docPartObj>
        <w:docPartGallery w:val="Page Numbers (Bottom of Page)"/>
        <w:docPartUnique/>
      </w:docPartObj>
    </w:sdtPr>
    <w:sdtEndPr>
      <w:rPr>
        <w:rFonts w:ascii="Arial" w:hAnsi="Arial" w:cs="Arial"/>
        <w:sz w:val="18"/>
        <w:szCs w:val="18"/>
      </w:rPr>
    </w:sdtEndPr>
    <w:sdtContent>
      <w:p w14:paraId="6EDE317F" w14:textId="5941225F" w:rsidR="00EE5D7D" w:rsidRPr="00EE5D7D" w:rsidRDefault="00EE5D7D">
        <w:pPr>
          <w:pStyle w:val="Fuzeile"/>
          <w:jc w:val="right"/>
          <w:rPr>
            <w:rFonts w:ascii="Arial" w:hAnsi="Arial" w:cs="Arial"/>
            <w:sz w:val="18"/>
            <w:szCs w:val="18"/>
          </w:rPr>
        </w:pPr>
        <w:r w:rsidRPr="00EE5D7D">
          <w:rPr>
            <w:rFonts w:ascii="Arial" w:hAnsi="Arial" w:cs="Arial"/>
            <w:sz w:val="18"/>
            <w:szCs w:val="18"/>
          </w:rPr>
          <w:fldChar w:fldCharType="begin"/>
        </w:r>
        <w:r w:rsidRPr="00EE5D7D">
          <w:rPr>
            <w:rFonts w:ascii="Arial" w:hAnsi="Arial" w:cs="Arial"/>
            <w:sz w:val="18"/>
            <w:szCs w:val="18"/>
          </w:rPr>
          <w:instrText>PAGE   \* MERGEFORMAT</w:instrText>
        </w:r>
        <w:r w:rsidRPr="00EE5D7D">
          <w:rPr>
            <w:rFonts w:ascii="Arial" w:hAnsi="Arial" w:cs="Arial"/>
            <w:sz w:val="18"/>
            <w:szCs w:val="18"/>
          </w:rPr>
          <w:fldChar w:fldCharType="separate"/>
        </w:r>
        <w:r w:rsidR="00484279" w:rsidRPr="00484279">
          <w:rPr>
            <w:rFonts w:ascii="Arial" w:hAnsi="Arial" w:cs="Arial"/>
            <w:noProof/>
            <w:sz w:val="18"/>
            <w:szCs w:val="18"/>
            <w:lang w:val="de-DE"/>
          </w:rPr>
          <w:t>2</w:t>
        </w:r>
        <w:r w:rsidRPr="00EE5D7D">
          <w:rPr>
            <w:rFonts w:ascii="Arial" w:hAnsi="Arial" w:cs="Arial"/>
            <w:sz w:val="18"/>
            <w:szCs w:val="18"/>
          </w:rPr>
          <w:fldChar w:fldCharType="end"/>
        </w:r>
      </w:p>
    </w:sdtContent>
  </w:sdt>
  <w:p w14:paraId="095B4F9A" w14:textId="77777777" w:rsidR="00EE5D7D" w:rsidRDefault="00EE5D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E7029" w14:textId="77777777" w:rsidR="000E3719" w:rsidRDefault="000E3719" w:rsidP="00C0359A">
      <w:r>
        <w:separator/>
      </w:r>
    </w:p>
  </w:footnote>
  <w:footnote w:type="continuationSeparator" w:id="0">
    <w:p w14:paraId="54E797B9" w14:textId="77777777" w:rsidR="000E3719" w:rsidRDefault="000E3719" w:rsidP="00C03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C2C0" w14:textId="77777777" w:rsidR="00C0359A" w:rsidRDefault="003F4A7F">
    <w:pPr>
      <w:pStyle w:val="Kopfzeile"/>
    </w:pPr>
    <w:r>
      <w:rPr>
        <w:noProof/>
        <w:lang w:val="de-DE" w:eastAsia="de-DE"/>
      </w:rPr>
      <w:drawing>
        <wp:anchor distT="0" distB="0" distL="114300" distR="114300" simplePos="0" relativeHeight="251671552" behindDoc="1" locked="0" layoutInCell="0" allowOverlap="1" wp14:anchorId="36375153" wp14:editId="0337A72F">
          <wp:simplePos x="0" y="0"/>
          <wp:positionH relativeFrom="margin">
            <wp:align>center</wp:align>
          </wp:positionH>
          <wp:positionV relativeFrom="margin">
            <wp:align>center</wp:align>
          </wp:positionV>
          <wp:extent cx="7560310" cy="10692130"/>
          <wp:effectExtent l="0" t="0" r="0" b="0"/>
          <wp:wrapNone/>
          <wp:docPr id="22" name="Grafik 22" descr="/Users/smartXpert/Dropbox/2017 pressGATE/DMG MORI Vorlagen/PM Vorlage UK 2017.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sers/smartXpert/Dropbox/2017 pressGATE/DMG MORI Vorlagen/PM Vorlage UK 2017.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8480" behindDoc="1" locked="0" layoutInCell="0" allowOverlap="1" wp14:anchorId="09157B3D" wp14:editId="18257961">
          <wp:simplePos x="0" y="0"/>
          <wp:positionH relativeFrom="margin">
            <wp:align>center</wp:align>
          </wp:positionH>
          <wp:positionV relativeFrom="margin">
            <wp:align>center</wp:align>
          </wp:positionV>
          <wp:extent cx="7560310" cy="10692130"/>
          <wp:effectExtent l="0" t="0" r="0" b="0"/>
          <wp:wrapNone/>
          <wp:docPr id="23" name="Grafik 23" descr="/Users/smartXpert/Dropbox/2017 pressGATE/DMG MORI Vorlagen/PM Vorlage UK 2017.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s/smartXpert/Dropbox/2017 pressGATE/DMG MORI Vorlagen/PM Vorlage UK 2017.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5408" behindDoc="1" locked="0" layoutInCell="0" allowOverlap="1" wp14:anchorId="70AE3AC5" wp14:editId="67117F87">
          <wp:simplePos x="0" y="0"/>
          <wp:positionH relativeFrom="margin">
            <wp:align>center</wp:align>
          </wp:positionH>
          <wp:positionV relativeFrom="margin">
            <wp:align>center</wp:align>
          </wp:positionV>
          <wp:extent cx="7560310" cy="10692130"/>
          <wp:effectExtent l="0" t="0" r="0" b="0"/>
          <wp:wrapNone/>
          <wp:docPr id="24" name="Grafik 24" descr="/Users/smartXpert/Dropbox/Team-Ordner „pressGATE GmbH“/DMG MORI Vorlagen/PM Vorlage U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s/smartXpert/Dropbox/Team-Ordner „pressGATE GmbH“/DMG MORI Vorlagen/PM Vorlage UK.pd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2336" behindDoc="1" locked="0" layoutInCell="1" allowOverlap="1" wp14:anchorId="25564C1D" wp14:editId="7AB2C7DA">
          <wp:simplePos x="0" y="0"/>
          <wp:positionH relativeFrom="margin">
            <wp:align>center</wp:align>
          </wp:positionH>
          <wp:positionV relativeFrom="margin">
            <wp:align>center</wp:align>
          </wp:positionV>
          <wp:extent cx="7560310" cy="10692130"/>
          <wp:effectExtent l="0" t="0" r="0" b="0"/>
          <wp:wrapNone/>
          <wp:docPr id="25" name="Grafik 25" descr="/Users/Ralph/Dropbox (pressGATE GmbH)/Team-Ordner „pressGATE GmbH“/DMG MORI Vorlagen/PM Vorlage U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Ralph/Dropbox (pressGATE GmbH)/Team-Ordner „pressGATE GmbH“/DMG MORI Vorlagen/PM Vorlage UK.pd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007C21">
      <w:pict w14:anchorId="37A9F5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PM Vorlage DE"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5778 1058 1714 1058 1687 1231 6012 1366 6012 1616 6066 1673 6339 1693 10800 1981 10800 2597 1714 2693 1714 2827 10800 2904 10800 20446 1687 20638 1687 21138 4108 21138 6638 21138 7345 21138 7726 21119 7726 21023 7073 20965 3917 20754 16322 20696 16404 20638 10773 20446 10800 2904 16377 2731 16377 2693 10773 2597 10800 1981 12677 1981 13901 1866 13874 1673 14935 1673 20512 1423 20485 1058 15778 1058">
          <v:imagedata r:id="rId5" o:title="PM Vorlage D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F251" w14:textId="34488539" w:rsidR="00C0359A" w:rsidRDefault="007C6CC3" w:rsidP="00C63B7F">
    <w:pPr>
      <w:pStyle w:val="Kopfzeile"/>
      <w:tabs>
        <w:tab w:val="clear" w:pos="4536"/>
        <w:tab w:val="clear" w:pos="9072"/>
        <w:tab w:val="center" w:pos="3898"/>
        <w:tab w:val="left" w:pos="5980"/>
      </w:tabs>
      <w:rPr>
        <w:lang w:val="de-DE"/>
      </w:rPr>
    </w:pPr>
    <w:r>
      <w:rPr>
        <w:noProof/>
        <w:lang w:val="de-DE" w:eastAsia="de-DE"/>
      </w:rPr>
      <w:drawing>
        <wp:anchor distT="0" distB="0" distL="114300" distR="114300" simplePos="0" relativeHeight="251673600" behindDoc="1" locked="0" layoutInCell="1" allowOverlap="0" wp14:anchorId="49E9B550" wp14:editId="037F0B3B">
          <wp:simplePos x="0" y="0"/>
          <wp:positionH relativeFrom="column">
            <wp:posOffset>-630555</wp:posOffset>
          </wp:positionH>
          <wp:positionV relativeFrom="paragraph">
            <wp:posOffset>-424815</wp:posOffset>
          </wp:positionV>
          <wp:extent cx="7593449" cy="10706764"/>
          <wp:effectExtent l="0" t="0" r="1270" b="0"/>
          <wp:wrapNone/>
          <wp:docPr id="2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3449" cy="107067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78CF">
      <w:rPr>
        <w:lang w:val="de-DE"/>
      </w:rPr>
      <w:tab/>
    </w:r>
    <w:r w:rsidR="00C63B7F">
      <w:rPr>
        <w:lang w:val="de-DE"/>
      </w:rPr>
      <w:tab/>
    </w:r>
  </w:p>
  <w:p w14:paraId="2124B7C2" w14:textId="239B45C1" w:rsidR="007C6CC3" w:rsidRPr="007C6CC3" w:rsidRDefault="00FB1B61" w:rsidP="00FB1B61">
    <w:pPr>
      <w:pStyle w:val="Kopfzeile"/>
      <w:tabs>
        <w:tab w:val="clear" w:pos="4536"/>
        <w:tab w:val="clear" w:pos="9072"/>
        <w:tab w:val="left" w:pos="5980"/>
      </w:tabs>
      <w:rPr>
        <w:lang w:val="de-DE"/>
      </w:rPr>
    </w:pPr>
    <w:r>
      <w:rPr>
        <w:lang w:val="de-D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14CD" w14:textId="77777777" w:rsidR="00C0359A" w:rsidRDefault="003F4A7F">
    <w:pPr>
      <w:pStyle w:val="Kopfzeile"/>
    </w:pPr>
    <w:r>
      <w:rPr>
        <w:noProof/>
        <w:lang w:val="de-DE" w:eastAsia="de-DE"/>
      </w:rPr>
      <w:drawing>
        <wp:anchor distT="0" distB="0" distL="114300" distR="114300" simplePos="0" relativeHeight="251672576" behindDoc="1" locked="0" layoutInCell="0" allowOverlap="1" wp14:anchorId="6719E1B4" wp14:editId="66F4A3DC">
          <wp:simplePos x="0" y="0"/>
          <wp:positionH relativeFrom="margin">
            <wp:align>center</wp:align>
          </wp:positionH>
          <wp:positionV relativeFrom="margin">
            <wp:align>center</wp:align>
          </wp:positionV>
          <wp:extent cx="7560310" cy="10692130"/>
          <wp:effectExtent l="0" t="0" r="0" b="0"/>
          <wp:wrapNone/>
          <wp:docPr id="27" name="Grafik 27" descr="/Users/smartXpert/Dropbox/2017 pressGATE/DMG MORI Vorlagen/PM Vorlage UK 2017.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sers/smartXpert/Dropbox/2017 pressGATE/DMG MORI Vorlagen/PM Vorlage UK 2017.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9504" behindDoc="1" locked="0" layoutInCell="0" allowOverlap="1" wp14:anchorId="523F1739" wp14:editId="596AB98D">
          <wp:simplePos x="0" y="0"/>
          <wp:positionH relativeFrom="margin">
            <wp:align>center</wp:align>
          </wp:positionH>
          <wp:positionV relativeFrom="margin">
            <wp:align>center</wp:align>
          </wp:positionV>
          <wp:extent cx="7560310" cy="10692130"/>
          <wp:effectExtent l="0" t="0" r="0" b="0"/>
          <wp:wrapNone/>
          <wp:docPr id="28" name="Grafik 28" descr="/Users/smartXpert/Dropbox/2017 pressGATE/DMG MORI Vorlagen/PM Vorlage UK 2017.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s/smartXpert/Dropbox/2017 pressGATE/DMG MORI Vorlagen/PM Vorlage UK 2017.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6432" behindDoc="1" locked="0" layoutInCell="0" allowOverlap="1" wp14:anchorId="6E5D39E0" wp14:editId="0982368C">
          <wp:simplePos x="0" y="0"/>
          <wp:positionH relativeFrom="margin">
            <wp:align>center</wp:align>
          </wp:positionH>
          <wp:positionV relativeFrom="margin">
            <wp:align>center</wp:align>
          </wp:positionV>
          <wp:extent cx="7560310" cy="10692130"/>
          <wp:effectExtent l="0" t="0" r="0" b="0"/>
          <wp:wrapNone/>
          <wp:docPr id="29" name="Grafik 29" descr="/Users/smartXpert/Dropbox/Team-Ordner „pressGATE GmbH“/DMG MORI Vorlagen/PM Vorlage U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rs/smartXpert/Dropbox/Team-Ordner „pressGATE GmbH“/DMG MORI Vorlagen/PM Vorlage UK.pd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3360" behindDoc="1" locked="0" layoutInCell="1" allowOverlap="1" wp14:anchorId="63734930" wp14:editId="58CB9658">
          <wp:simplePos x="0" y="0"/>
          <wp:positionH relativeFrom="margin">
            <wp:align>center</wp:align>
          </wp:positionH>
          <wp:positionV relativeFrom="margin">
            <wp:align>center</wp:align>
          </wp:positionV>
          <wp:extent cx="7560310" cy="10692130"/>
          <wp:effectExtent l="0" t="0" r="0" b="0"/>
          <wp:wrapNone/>
          <wp:docPr id="30" name="Grafik 30" descr="/Users/Ralph/Dropbox (pressGATE GmbH)/Team-Ordner „pressGATE GmbH“/DMG MORI Vorlagen/PM Vorlage U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Ralph/Dropbox (pressGATE GmbH)/Team-Ordner „pressGATE GmbH“/DMG MORI Vorlagen/PM Vorlage UK.pd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r w:rsidR="00007C21">
      <w:pict w14:anchorId="15539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PM Vorlage DE"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15778 1058 1714 1058 1687 1231 6012 1366 6012 1616 6066 1673 6339 1693 10800 1981 10800 2597 1714 2693 1714 2827 10800 2904 10800 20446 1687 20638 1687 21138 4108 21138 6638 21138 7345 21138 7726 21119 7726 21023 7073 20965 3917 20754 16322 20696 16404 20638 10773 20446 10800 2904 16377 2731 16377 2693 10773 2597 10800 1981 12677 1981 13901 1866 13874 1673 14935 1673 20512 1423 20485 1058 15778 1058">
          <v:imagedata r:id="rId5" o:title="PM Vorlage 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F3EF7"/>
    <w:multiLevelType w:val="hybridMultilevel"/>
    <w:tmpl w:val="BBD42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781D41"/>
    <w:multiLevelType w:val="hybridMultilevel"/>
    <w:tmpl w:val="13DE9E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B349F0"/>
    <w:multiLevelType w:val="hybridMultilevel"/>
    <w:tmpl w:val="88CC7F4E"/>
    <w:lvl w:ilvl="0" w:tplc="620E0CC0">
      <w:numFmt w:val="bullet"/>
      <w:lvlText w:val="-"/>
      <w:lvlJc w:val="left"/>
      <w:pPr>
        <w:ind w:left="720" w:hanging="360"/>
      </w:pPr>
      <w:rPr>
        <w:rFonts w:ascii="Arial" w:eastAsia="MS Mincho"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860090"/>
    <w:multiLevelType w:val="hybridMultilevel"/>
    <w:tmpl w:val="12524352"/>
    <w:lvl w:ilvl="0" w:tplc="56AC6E04">
      <w:numFmt w:val="bullet"/>
      <w:lvlText w:val="-"/>
      <w:lvlJc w:val="left"/>
      <w:pPr>
        <w:ind w:left="720" w:hanging="360"/>
      </w:pPr>
      <w:rPr>
        <w:rFonts w:ascii="Calibri" w:eastAsia="MS Mincho" w:hAnsi="Calibri"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9728CD"/>
    <w:multiLevelType w:val="hybridMultilevel"/>
    <w:tmpl w:val="D376FF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FC5E62"/>
    <w:multiLevelType w:val="hybridMultilevel"/>
    <w:tmpl w:val="19E01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931FFF"/>
    <w:multiLevelType w:val="hybridMultilevel"/>
    <w:tmpl w:val="5A1EB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974ADB"/>
    <w:multiLevelType w:val="hybridMultilevel"/>
    <w:tmpl w:val="EC503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4A183C"/>
    <w:multiLevelType w:val="hybridMultilevel"/>
    <w:tmpl w:val="5B5ADE50"/>
    <w:lvl w:ilvl="0" w:tplc="10F83AE8">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2E4EB4"/>
    <w:multiLevelType w:val="hybridMultilevel"/>
    <w:tmpl w:val="2342F6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3196451"/>
    <w:multiLevelType w:val="hybridMultilevel"/>
    <w:tmpl w:val="79CCF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E73175"/>
    <w:multiLevelType w:val="hybridMultilevel"/>
    <w:tmpl w:val="583A4220"/>
    <w:lvl w:ilvl="0" w:tplc="47C49F36">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6C24BC"/>
    <w:multiLevelType w:val="hybridMultilevel"/>
    <w:tmpl w:val="14CAFB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777474"/>
    <w:multiLevelType w:val="hybridMultilevel"/>
    <w:tmpl w:val="ADB803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B66B43"/>
    <w:multiLevelType w:val="hybridMultilevel"/>
    <w:tmpl w:val="8A32F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751358A"/>
    <w:multiLevelType w:val="hybridMultilevel"/>
    <w:tmpl w:val="70B2E9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3435EA"/>
    <w:multiLevelType w:val="hybridMultilevel"/>
    <w:tmpl w:val="17347E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8C734D5"/>
    <w:multiLevelType w:val="hybridMultilevel"/>
    <w:tmpl w:val="21983A8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BC57531"/>
    <w:multiLevelType w:val="hybridMultilevel"/>
    <w:tmpl w:val="38126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27258436">
    <w:abstractNumId w:val="0"/>
  </w:num>
  <w:num w:numId="2" w16cid:durableId="443773467">
    <w:abstractNumId w:val="10"/>
  </w:num>
  <w:num w:numId="3" w16cid:durableId="1971469424">
    <w:abstractNumId w:val="4"/>
  </w:num>
  <w:num w:numId="4" w16cid:durableId="1305619090">
    <w:abstractNumId w:val="7"/>
  </w:num>
  <w:num w:numId="5" w16cid:durableId="254482187">
    <w:abstractNumId w:val="14"/>
  </w:num>
  <w:num w:numId="6" w16cid:durableId="548346668">
    <w:abstractNumId w:val="18"/>
  </w:num>
  <w:num w:numId="7" w16cid:durableId="61294185">
    <w:abstractNumId w:val="9"/>
  </w:num>
  <w:num w:numId="8" w16cid:durableId="166753523">
    <w:abstractNumId w:val="8"/>
  </w:num>
  <w:num w:numId="9" w16cid:durableId="825170987">
    <w:abstractNumId w:val="13"/>
  </w:num>
  <w:num w:numId="10" w16cid:durableId="150608737">
    <w:abstractNumId w:val="3"/>
  </w:num>
  <w:num w:numId="11" w16cid:durableId="1379625832">
    <w:abstractNumId w:val="2"/>
  </w:num>
  <w:num w:numId="12" w16cid:durableId="1976371565">
    <w:abstractNumId w:val="16"/>
  </w:num>
  <w:num w:numId="13" w16cid:durableId="1279140864">
    <w:abstractNumId w:val="1"/>
  </w:num>
  <w:num w:numId="14" w16cid:durableId="1854488297">
    <w:abstractNumId w:val="15"/>
  </w:num>
  <w:num w:numId="15" w16cid:durableId="780731610">
    <w:abstractNumId w:val="11"/>
  </w:num>
  <w:num w:numId="16" w16cid:durableId="1502309734">
    <w:abstractNumId w:val="12"/>
  </w:num>
  <w:num w:numId="17" w16cid:durableId="1406802161">
    <w:abstractNumId w:val="6"/>
  </w:num>
  <w:num w:numId="18" w16cid:durableId="426733451">
    <w:abstractNumId w:val="17"/>
  </w:num>
  <w:num w:numId="19" w16cid:durableId="7366281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defaultTabStop w:val="708"/>
  <w:hyphenationZone w:val="425"/>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A7F"/>
    <w:rsid w:val="000000F0"/>
    <w:rsid w:val="00001F42"/>
    <w:rsid w:val="00007C21"/>
    <w:rsid w:val="0002262F"/>
    <w:rsid w:val="00024138"/>
    <w:rsid w:val="000244C7"/>
    <w:rsid w:val="00032F55"/>
    <w:rsid w:val="00036AEA"/>
    <w:rsid w:val="00054816"/>
    <w:rsid w:val="00057393"/>
    <w:rsid w:val="00061269"/>
    <w:rsid w:val="00063687"/>
    <w:rsid w:val="000717BE"/>
    <w:rsid w:val="00071B80"/>
    <w:rsid w:val="00074554"/>
    <w:rsid w:val="00080A3F"/>
    <w:rsid w:val="00091098"/>
    <w:rsid w:val="00091F70"/>
    <w:rsid w:val="000963D6"/>
    <w:rsid w:val="000A2739"/>
    <w:rsid w:val="000B169C"/>
    <w:rsid w:val="000B3DC4"/>
    <w:rsid w:val="000B3EAB"/>
    <w:rsid w:val="000B7494"/>
    <w:rsid w:val="000C1056"/>
    <w:rsid w:val="000C3B05"/>
    <w:rsid w:val="000D2B59"/>
    <w:rsid w:val="000D3385"/>
    <w:rsid w:val="000D6371"/>
    <w:rsid w:val="000E3719"/>
    <w:rsid w:val="001031E4"/>
    <w:rsid w:val="00103E32"/>
    <w:rsid w:val="0010633D"/>
    <w:rsid w:val="00107FCF"/>
    <w:rsid w:val="00120767"/>
    <w:rsid w:val="00121EE5"/>
    <w:rsid w:val="0013732E"/>
    <w:rsid w:val="001461C3"/>
    <w:rsid w:val="00152254"/>
    <w:rsid w:val="001546E6"/>
    <w:rsid w:val="0016444B"/>
    <w:rsid w:val="00165E04"/>
    <w:rsid w:val="00166839"/>
    <w:rsid w:val="00174597"/>
    <w:rsid w:val="00176DB5"/>
    <w:rsid w:val="00177148"/>
    <w:rsid w:val="001802A8"/>
    <w:rsid w:val="00181B0E"/>
    <w:rsid w:val="001859D3"/>
    <w:rsid w:val="001871C3"/>
    <w:rsid w:val="001901B3"/>
    <w:rsid w:val="001C2830"/>
    <w:rsid w:val="001C4217"/>
    <w:rsid w:val="001C78CF"/>
    <w:rsid w:val="001C7F8C"/>
    <w:rsid w:val="001D0323"/>
    <w:rsid w:val="001D07E8"/>
    <w:rsid w:val="001D0EE2"/>
    <w:rsid w:val="001D3AD1"/>
    <w:rsid w:val="001D75FD"/>
    <w:rsid w:val="001E32FB"/>
    <w:rsid w:val="001E3F4A"/>
    <w:rsid w:val="001E42D7"/>
    <w:rsid w:val="001E4457"/>
    <w:rsid w:val="001E775E"/>
    <w:rsid w:val="001F5606"/>
    <w:rsid w:val="001F607E"/>
    <w:rsid w:val="001F6492"/>
    <w:rsid w:val="00201B18"/>
    <w:rsid w:val="002074CC"/>
    <w:rsid w:val="002130FF"/>
    <w:rsid w:val="00215C09"/>
    <w:rsid w:val="002214CD"/>
    <w:rsid w:val="002239F1"/>
    <w:rsid w:val="002275BE"/>
    <w:rsid w:val="0023090A"/>
    <w:rsid w:val="00230F49"/>
    <w:rsid w:val="00232246"/>
    <w:rsid w:val="00235331"/>
    <w:rsid w:val="0023647C"/>
    <w:rsid w:val="00236535"/>
    <w:rsid w:val="00240A6F"/>
    <w:rsid w:val="00240AEC"/>
    <w:rsid w:val="002432DB"/>
    <w:rsid w:val="0024594D"/>
    <w:rsid w:val="002529AF"/>
    <w:rsid w:val="0025379F"/>
    <w:rsid w:val="00255BD1"/>
    <w:rsid w:val="00255E35"/>
    <w:rsid w:val="00257A51"/>
    <w:rsid w:val="0026069D"/>
    <w:rsid w:val="00261CCB"/>
    <w:rsid w:val="00263C02"/>
    <w:rsid w:val="00265E4A"/>
    <w:rsid w:val="002718E0"/>
    <w:rsid w:val="00273E3F"/>
    <w:rsid w:val="00274B50"/>
    <w:rsid w:val="00280023"/>
    <w:rsid w:val="00285F85"/>
    <w:rsid w:val="00291E7F"/>
    <w:rsid w:val="0029242A"/>
    <w:rsid w:val="002940C4"/>
    <w:rsid w:val="00294571"/>
    <w:rsid w:val="002A38E4"/>
    <w:rsid w:val="002A4536"/>
    <w:rsid w:val="002D0F49"/>
    <w:rsid w:val="002D2D9D"/>
    <w:rsid w:val="002E6F6B"/>
    <w:rsid w:val="002E770D"/>
    <w:rsid w:val="002F016F"/>
    <w:rsid w:val="002F1619"/>
    <w:rsid w:val="002F1F67"/>
    <w:rsid w:val="002F2201"/>
    <w:rsid w:val="002F288C"/>
    <w:rsid w:val="003013BD"/>
    <w:rsid w:val="00302164"/>
    <w:rsid w:val="003049DF"/>
    <w:rsid w:val="003059F3"/>
    <w:rsid w:val="00311959"/>
    <w:rsid w:val="00311E5F"/>
    <w:rsid w:val="00314916"/>
    <w:rsid w:val="00316A68"/>
    <w:rsid w:val="003178AC"/>
    <w:rsid w:val="00321A9E"/>
    <w:rsid w:val="00321F92"/>
    <w:rsid w:val="00322485"/>
    <w:rsid w:val="00331BF6"/>
    <w:rsid w:val="00334385"/>
    <w:rsid w:val="00336672"/>
    <w:rsid w:val="00343F5B"/>
    <w:rsid w:val="003469A1"/>
    <w:rsid w:val="003472DF"/>
    <w:rsid w:val="0035207C"/>
    <w:rsid w:val="00353B6A"/>
    <w:rsid w:val="00355DFD"/>
    <w:rsid w:val="00355FFA"/>
    <w:rsid w:val="003575BE"/>
    <w:rsid w:val="00360D9A"/>
    <w:rsid w:val="003660CC"/>
    <w:rsid w:val="003818D3"/>
    <w:rsid w:val="00381AE3"/>
    <w:rsid w:val="003822AD"/>
    <w:rsid w:val="003851A4"/>
    <w:rsid w:val="00391B2E"/>
    <w:rsid w:val="003A482E"/>
    <w:rsid w:val="003B01CF"/>
    <w:rsid w:val="003B1606"/>
    <w:rsid w:val="003B2A45"/>
    <w:rsid w:val="003B2FDD"/>
    <w:rsid w:val="003B488F"/>
    <w:rsid w:val="003C3E23"/>
    <w:rsid w:val="003C464D"/>
    <w:rsid w:val="003C5F5C"/>
    <w:rsid w:val="003C7F19"/>
    <w:rsid w:val="003D068B"/>
    <w:rsid w:val="003D6295"/>
    <w:rsid w:val="003E6F02"/>
    <w:rsid w:val="003F3424"/>
    <w:rsid w:val="003F470C"/>
    <w:rsid w:val="003F4A7F"/>
    <w:rsid w:val="003F7B14"/>
    <w:rsid w:val="004054D0"/>
    <w:rsid w:val="004075C7"/>
    <w:rsid w:val="00413623"/>
    <w:rsid w:val="00414F4A"/>
    <w:rsid w:val="00415626"/>
    <w:rsid w:val="00430770"/>
    <w:rsid w:val="00433BBD"/>
    <w:rsid w:val="004343ED"/>
    <w:rsid w:val="00444549"/>
    <w:rsid w:val="0044616C"/>
    <w:rsid w:val="00450DEC"/>
    <w:rsid w:val="00455FC3"/>
    <w:rsid w:val="0046165B"/>
    <w:rsid w:val="00463040"/>
    <w:rsid w:val="0046342C"/>
    <w:rsid w:val="004644EE"/>
    <w:rsid w:val="00465EAE"/>
    <w:rsid w:val="00467FF5"/>
    <w:rsid w:val="0047439E"/>
    <w:rsid w:val="00474491"/>
    <w:rsid w:val="00480C8D"/>
    <w:rsid w:val="00484279"/>
    <w:rsid w:val="00487868"/>
    <w:rsid w:val="00487A04"/>
    <w:rsid w:val="00493A49"/>
    <w:rsid w:val="004A41BC"/>
    <w:rsid w:val="004B2F93"/>
    <w:rsid w:val="004C2098"/>
    <w:rsid w:val="004E6FBE"/>
    <w:rsid w:val="004F29CB"/>
    <w:rsid w:val="004F795B"/>
    <w:rsid w:val="0050104E"/>
    <w:rsid w:val="00501499"/>
    <w:rsid w:val="0050159C"/>
    <w:rsid w:val="0051368B"/>
    <w:rsid w:val="00523FDD"/>
    <w:rsid w:val="00531157"/>
    <w:rsid w:val="00534F0E"/>
    <w:rsid w:val="0053763E"/>
    <w:rsid w:val="00552791"/>
    <w:rsid w:val="005550B4"/>
    <w:rsid w:val="00562520"/>
    <w:rsid w:val="00563691"/>
    <w:rsid w:val="0056436A"/>
    <w:rsid w:val="00564B46"/>
    <w:rsid w:val="00571430"/>
    <w:rsid w:val="00576CB2"/>
    <w:rsid w:val="00581DB3"/>
    <w:rsid w:val="0058363D"/>
    <w:rsid w:val="00591881"/>
    <w:rsid w:val="005A6761"/>
    <w:rsid w:val="005B239C"/>
    <w:rsid w:val="005B4B83"/>
    <w:rsid w:val="005B7C94"/>
    <w:rsid w:val="005C00CD"/>
    <w:rsid w:val="005D2BF7"/>
    <w:rsid w:val="005D56AF"/>
    <w:rsid w:val="005D702C"/>
    <w:rsid w:val="005E064F"/>
    <w:rsid w:val="005E0EFE"/>
    <w:rsid w:val="005E3F02"/>
    <w:rsid w:val="005E56A7"/>
    <w:rsid w:val="005E5ED5"/>
    <w:rsid w:val="005E6D35"/>
    <w:rsid w:val="005F2827"/>
    <w:rsid w:val="005F4511"/>
    <w:rsid w:val="005F51CC"/>
    <w:rsid w:val="006007FB"/>
    <w:rsid w:val="00606436"/>
    <w:rsid w:val="00606595"/>
    <w:rsid w:val="00612C12"/>
    <w:rsid w:val="00621407"/>
    <w:rsid w:val="006227CF"/>
    <w:rsid w:val="0062399C"/>
    <w:rsid w:val="00626FB1"/>
    <w:rsid w:val="00627F91"/>
    <w:rsid w:val="00631C3A"/>
    <w:rsid w:val="006355D9"/>
    <w:rsid w:val="00645982"/>
    <w:rsid w:val="00646945"/>
    <w:rsid w:val="0065085F"/>
    <w:rsid w:val="00650CA1"/>
    <w:rsid w:val="00652A84"/>
    <w:rsid w:val="006531DC"/>
    <w:rsid w:val="006536CD"/>
    <w:rsid w:val="0066422C"/>
    <w:rsid w:val="0067560C"/>
    <w:rsid w:val="006836AF"/>
    <w:rsid w:val="00684930"/>
    <w:rsid w:val="00687553"/>
    <w:rsid w:val="006A620F"/>
    <w:rsid w:val="006B4E7B"/>
    <w:rsid w:val="006C337C"/>
    <w:rsid w:val="006C5CEC"/>
    <w:rsid w:val="006D4BD2"/>
    <w:rsid w:val="006D6113"/>
    <w:rsid w:val="006E2E6C"/>
    <w:rsid w:val="006E3609"/>
    <w:rsid w:val="006E4044"/>
    <w:rsid w:val="006F0385"/>
    <w:rsid w:val="007025A8"/>
    <w:rsid w:val="00703161"/>
    <w:rsid w:val="00716215"/>
    <w:rsid w:val="00722FEB"/>
    <w:rsid w:val="0072745D"/>
    <w:rsid w:val="007310CB"/>
    <w:rsid w:val="007331E6"/>
    <w:rsid w:val="007404DF"/>
    <w:rsid w:val="00742C7D"/>
    <w:rsid w:val="00747067"/>
    <w:rsid w:val="00747600"/>
    <w:rsid w:val="007477A7"/>
    <w:rsid w:val="00750D94"/>
    <w:rsid w:val="00751C91"/>
    <w:rsid w:val="00752B2C"/>
    <w:rsid w:val="0076775D"/>
    <w:rsid w:val="0077044A"/>
    <w:rsid w:val="007722D3"/>
    <w:rsid w:val="00780259"/>
    <w:rsid w:val="007817A8"/>
    <w:rsid w:val="007827B2"/>
    <w:rsid w:val="0078373B"/>
    <w:rsid w:val="007867B7"/>
    <w:rsid w:val="00796DCA"/>
    <w:rsid w:val="00797540"/>
    <w:rsid w:val="00797ECB"/>
    <w:rsid w:val="007A01CC"/>
    <w:rsid w:val="007A0CFB"/>
    <w:rsid w:val="007A5064"/>
    <w:rsid w:val="007A6964"/>
    <w:rsid w:val="007B294D"/>
    <w:rsid w:val="007B2BCB"/>
    <w:rsid w:val="007B3485"/>
    <w:rsid w:val="007B715C"/>
    <w:rsid w:val="007C00FA"/>
    <w:rsid w:val="007C11E2"/>
    <w:rsid w:val="007C6CC3"/>
    <w:rsid w:val="007D47CF"/>
    <w:rsid w:val="007D4AC5"/>
    <w:rsid w:val="007D7894"/>
    <w:rsid w:val="007E2664"/>
    <w:rsid w:val="00810832"/>
    <w:rsid w:val="008165C0"/>
    <w:rsid w:val="00820469"/>
    <w:rsid w:val="00820FA7"/>
    <w:rsid w:val="00823555"/>
    <w:rsid w:val="00823C35"/>
    <w:rsid w:val="008246B8"/>
    <w:rsid w:val="00830E2B"/>
    <w:rsid w:val="0083111A"/>
    <w:rsid w:val="00841EC5"/>
    <w:rsid w:val="00843DA0"/>
    <w:rsid w:val="00845D17"/>
    <w:rsid w:val="00851743"/>
    <w:rsid w:val="0085189B"/>
    <w:rsid w:val="00851F7E"/>
    <w:rsid w:val="008523AD"/>
    <w:rsid w:val="0085262E"/>
    <w:rsid w:val="0086025F"/>
    <w:rsid w:val="00865BA1"/>
    <w:rsid w:val="008700FC"/>
    <w:rsid w:val="00873BF3"/>
    <w:rsid w:val="00877011"/>
    <w:rsid w:val="00880BE8"/>
    <w:rsid w:val="00882429"/>
    <w:rsid w:val="00887044"/>
    <w:rsid w:val="008872B9"/>
    <w:rsid w:val="008A00D8"/>
    <w:rsid w:val="008A1097"/>
    <w:rsid w:val="008A4C71"/>
    <w:rsid w:val="008B7B99"/>
    <w:rsid w:val="008C0640"/>
    <w:rsid w:val="008C6B3A"/>
    <w:rsid w:val="008D3F73"/>
    <w:rsid w:val="008D7C77"/>
    <w:rsid w:val="008E2D8A"/>
    <w:rsid w:val="008E4C84"/>
    <w:rsid w:val="008E5765"/>
    <w:rsid w:val="008F03F7"/>
    <w:rsid w:val="008F298C"/>
    <w:rsid w:val="00902315"/>
    <w:rsid w:val="00903FC7"/>
    <w:rsid w:val="009064E4"/>
    <w:rsid w:val="009136BE"/>
    <w:rsid w:val="0092227D"/>
    <w:rsid w:val="009279F8"/>
    <w:rsid w:val="00936F5A"/>
    <w:rsid w:val="009447EB"/>
    <w:rsid w:val="00945FDE"/>
    <w:rsid w:val="009512D8"/>
    <w:rsid w:val="0095692E"/>
    <w:rsid w:val="00957332"/>
    <w:rsid w:val="00957AC1"/>
    <w:rsid w:val="00970571"/>
    <w:rsid w:val="009707B3"/>
    <w:rsid w:val="00970DE4"/>
    <w:rsid w:val="0097776C"/>
    <w:rsid w:val="00985175"/>
    <w:rsid w:val="00990070"/>
    <w:rsid w:val="00996EA0"/>
    <w:rsid w:val="009A2E4B"/>
    <w:rsid w:val="009A4E1F"/>
    <w:rsid w:val="009A79CB"/>
    <w:rsid w:val="009C4351"/>
    <w:rsid w:val="009D02C3"/>
    <w:rsid w:val="009D12FC"/>
    <w:rsid w:val="009D29EB"/>
    <w:rsid w:val="009D48FA"/>
    <w:rsid w:val="009D5C80"/>
    <w:rsid w:val="009E2EB8"/>
    <w:rsid w:val="009E317D"/>
    <w:rsid w:val="009E4014"/>
    <w:rsid w:val="009F454A"/>
    <w:rsid w:val="009F456B"/>
    <w:rsid w:val="009F6505"/>
    <w:rsid w:val="00A00615"/>
    <w:rsid w:val="00A059AF"/>
    <w:rsid w:val="00A169E1"/>
    <w:rsid w:val="00A210AE"/>
    <w:rsid w:val="00A23910"/>
    <w:rsid w:val="00A3088F"/>
    <w:rsid w:val="00A3096A"/>
    <w:rsid w:val="00A3132E"/>
    <w:rsid w:val="00A32841"/>
    <w:rsid w:val="00A32B46"/>
    <w:rsid w:val="00A34926"/>
    <w:rsid w:val="00A360E2"/>
    <w:rsid w:val="00A45307"/>
    <w:rsid w:val="00A464FE"/>
    <w:rsid w:val="00A50626"/>
    <w:rsid w:val="00A5494F"/>
    <w:rsid w:val="00A5605C"/>
    <w:rsid w:val="00A62B87"/>
    <w:rsid w:val="00A64E6E"/>
    <w:rsid w:val="00A6633C"/>
    <w:rsid w:val="00A67619"/>
    <w:rsid w:val="00A73DE3"/>
    <w:rsid w:val="00A7572D"/>
    <w:rsid w:val="00A77758"/>
    <w:rsid w:val="00A83D63"/>
    <w:rsid w:val="00A87E06"/>
    <w:rsid w:val="00A92C10"/>
    <w:rsid w:val="00AB48FB"/>
    <w:rsid w:val="00AB6AE8"/>
    <w:rsid w:val="00AD15F3"/>
    <w:rsid w:val="00AD1C64"/>
    <w:rsid w:val="00AD3A60"/>
    <w:rsid w:val="00AE5E0B"/>
    <w:rsid w:val="00AE622E"/>
    <w:rsid w:val="00AE7746"/>
    <w:rsid w:val="00AF0DFE"/>
    <w:rsid w:val="00AF54CF"/>
    <w:rsid w:val="00AF65B4"/>
    <w:rsid w:val="00B06513"/>
    <w:rsid w:val="00B13117"/>
    <w:rsid w:val="00B16598"/>
    <w:rsid w:val="00B3142A"/>
    <w:rsid w:val="00B333EA"/>
    <w:rsid w:val="00B35524"/>
    <w:rsid w:val="00B40BCB"/>
    <w:rsid w:val="00B51158"/>
    <w:rsid w:val="00B60FB4"/>
    <w:rsid w:val="00B6123F"/>
    <w:rsid w:val="00B62E53"/>
    <w:rsid w:val="00B66322"/>
    <w:rsid w:val="00B73628"/>
    <w:rsid w:val="00B74450"/>
    <w:rsid w:val="00B74983"/>
    <w:rsid w:val="00B771E1"/>
    <w:rsid w:val="00B8213D"/>
    <w:rsid w:val="00B823B8"/>
    <w:rsid w:val="00B90386"/>
    <w:rsid w:val="00B90FE8"/>
    <w:rsid w:val="00B969F4"/>
    <w:rsid w:val="00B97F35"/>
    <w:rsid w:val="00BA3F3A"/>
    <w:rsid w:val="00BA771E"/>
    <w:rsid w:val="00BB4526"/>
    <w:rsid w:val="00BC09E7"/>
    <w:rsid w:val="00BD2841"/>
    <w:rsid w:val="00BD612B"/>
    <w:rsid w:val="00BD7A4F"/>
    <w:rsid w:val="00BE2EB5"/>
    <w:rsid w:val="00BE3DF0"/>
    <w:rsid w:val="00BE45EE"/>
    <w:rsid w:val="00BF0C10"/>
    <w:rsid w:val="00BF262F"/>
    <w:rsid w:val="00BF7EBE"/>
    <w:rsid w:val="00C0359A"/>
    <w:rsid w:val="00C060EF"/>
    <w:rsid w:val="00C134C6"/>
    <w:rsid w:val="00C20217"/>
    <w:rsid w:val="00C23322"/>
    <w:rsid w:val="00C3262A"/>
    <w:rsid w:val="00C33F70"/>
    <w:rsid w:val="00C433FC"/>
    <w:rsid w:val="00C560D1"/>
    <w:rsid w:val="00C57BE0"/>
    <w:rsid w:val="00C62F24"/>
    <w:rsid w:val="00C63128"/>
    <w:rsid w:val="00C63B7F"/>
    <w:rsid w:val="00C669A8"/>
    <w:rsid w:val="00C7373E"/>
    <w:rsid w:val="00C74A41"/>
    <w:rsid w:val="00C760AF"/>
    <w:rsid w:val="00C76D33"/>
    <w:rsid w:val="00C809E7"/>
    <w:rsid w:val="00C83443"/>
    <w:rsid w:val="00C87CB3"/>
    <w:rsid w:val="00C9097A"/>
    <w:rsid w:val="00C93137"/>
    <w:rsid w:val="00C942A8"/>
    <w:rsid w:val="00CA04A1"/>
    <w:rsid w:val="00CB0AF2"/>
    <w:rsid w:val="00CB3AFE"/>
    <w:rsid w:val="00CC41CD"/>
    <w:rsid w:val="00CC78F3"/>
    <w:rsid w:val="00CD60D7"/>
    <w:rsid w:val="00CD6870"/>
    <w:rsid w:val="00CE565A"/>
    <w:rsid w:val="00CF1E05"/>
    <w:rsid w:val="00CF2308"/>
    <w:rsid w:val="00D05A61"/>
    <w:rsid w:val="00D113B2"/>
    <w:rsid w:val="00D13029"/>
    <w:rsid w:val="00D167B6"/>
    <w:rsid w:val="00D24287"/>
    <w:rsid w:val="00D253BC"/>
    <w:rsid w:val="00D33A7A"/>
    <w:rsid w:val="00D3573A"/>
    <w:rsid w:val="00D36287"/>
    <w:rsid w:val="00D36899"/>
    <w:rsid w:val="00D43764"/>
    <w:rsid w:val="00D44E3C"/>
    <w:rsid w:val="00D450BA"/>
    <w:rsid w:val="00D45535"/>
    <w:rsid w:val="00D502F1"/>
    <w:rsid w:val="00D61DE5"/>
    <w:rsid w:val="00D63F84"/>
    <w:rsid w:val="00D645B8"/>
    <w:rsid w:val="00D66DEB"/>
    <w:rsid w:val="00D7157A"/>
    <w:rsid w:val="00D74474"/>
    <w:rsid w:val="00D813B9"/>
    <w:rsid w:val="00D9101D"/>
    <w:rsid w:val="00D9379A"/>
    <w:rsid w:val="00D97390"/>
    <w:rsid w:val="00DA2426"/>
    <w:rsid w:val="00DA5FDB"/>
    <w:rsid w:val="00DA72BB"/>
    <w:rsid w:val="00DB18BE"/>
    <w:rsid w:val="00DB7234"/>
    <w:rsid w:val="00DC55A5"/>
    <w:rsid w:val="00DC6DFD"/>
    <w:rsid w:val="00DC7D2E"/>
    <w:rsid w:val="00DD037F"/>
    <w:rsid w:val="00DD615F"/>
    <w:rsid w:val="00DF00DF"/>
    <w:rsid w:val="00DF2D14"/>
    <w:rsid w:val="00DF34BB"/>
    <w:rsid w:val="00E028A8"/>
    <w:rsid w:val="00E043F7"/>
    <w:rsid w:val="00E0577D"/>
    <w:rsid w:val="00E079AD"/>
    <w:rsid w:val="00E1490C"/>
    <w:rsid w:val="00E23ED4"/>
    <w:rsid w:val="00E25D41"/>
    <w:rsid w:val="00E27E58"/>
    <w:rsid w:val="00E31B3E"/>
    <w:rsid w:val="00E349D2"/>
    <w:rsid w:val="00E40FD7"/>
    <w:rsid w:val="00E41B72"/>
    <w:rsid w:val="00E45C91"/>
    <w:rsid w:val="00E45F7F"/>
    <w:rsid w:val="00E51E7B"/>
    <w:rsid w:val="00E5484B"/>
    <w:rsid w:val="00E61D34"/>
    <w:rsid w:val="00E676A4"/>
    <w:rsid w:val="00E85927"/>
    <w:rsid w:val="00E87F36"/>
    <w:rsid w:val="00E92A0B"/>
    <w:rsid w:val="00EA0F33"/>
    <w:rsid w:val="00EA5861"/>
    <w:rsid w:val="00EB2E05"/>
    <w:rsid w:val="00EC1DDD"/>
    <w:rsid w:val="00EC401C"/>
    <w:rsid w:val="00EE0528"/>
    <w:rsid w:val="00EE5D7D"/>
    <w:rsid w:val="00EF08D7"/>
    <w:rsid w:val="00EF09A2"/>
    <w:rsid w:val="00EF0E29"/>
    <w:rsid w:val="00F04644"/>
    <w:rsid w:val="00F231F9"/>
    <w:rsid w:val="00F26F76"/>
    <w:rsid w:val="00F272F1"/>
    <w:rsid w:val="00F27945"/>
    <w:rsid w:val="00F309CC"/>
    <w:rsid w:val="00F31E33"/>
    <w:rsid w:val="00F337CD"/>
    <w:rsid w:val="00F37A5E"/>
    <w:rsid w:val="00F40F90"/>
    <w:rsid w:val="00F52DBA"/>
    <w:rsid w:val="00F56607"/>
    <w:rsid w:val="00F60681"/>
    <w:rsid w:val="00F6476B"/>
    <w:rsid w:val="00F74A22"/>
    <w:rsid w:val="00F81CE8"/>
    <w:rsid w:val="00F827FB"/>
    <w:rsid w:val="00F84C49"/>
    <w:rsid w:val="00F90A0E"/>
    <w:rsid w:val="00F920F0"/>
    <w:rsid w:val="00F97BE4"/>
    <w:rsid w:val="00FA22C9"/>
    <w:rsid w:val="00FA2698"/>
    <w:rsid w:val="00FA3B24"/>
    <w:rsid w:val="00FA444F"/>
    <w:rsid w:val="00FB1B61"/>
    <w:rsid w:val="00FB220E"/>
    <w:rsid w:val="00FB4EF2"/>
    <w:rsid w:val="00FB5A2E"/>
    <w:rsid w:val="00FB70DB"/>
    <w:rsid w:val="00FB73B4"/>
    <w:rsid w:val="00FC2C6C"/>
    <w:rsid w:val="00FC3D41"/>
    <w:rsid w:val="00FC7692"/>
    <w:rsid w:val="00FD19BD"/>
    <w:rsid w:val="00FD305F"/>
    <w:rsid w:val="00FD609B"/>
    <w:rsid w:val="00FE1878"/>
    <w:rsid w:val="00FE3537"/>
    <w:rsid w:val="00FF0DBD"/>
    <w:rsid w:val="00FF3061"/>
    <w:rsid w:val="00FF3D1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6488E569"/>
  <w15:docId w15:val="{A570040A-532D-4272-B100-38093E10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4491"/>
    <w:rPr>
      <w:rFonts w:cs="Verdan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359A"/>
    <w:pPr>
      <w:tabs>
        <w:tab w:val="center" w:pos="4536"/>
        <w:tab w:val="right" w:pos="9072"/>
      </w:tabs>
    </w:pPr>
    <w:rPr>
      <w:rFonts w:cstheme="minorBidi"/>
      <w:sz w:val="24"/>
      <w:szCs w:val="24"/>
    </w:rPr>
  </w:style>
  <w:style w:type="character" w:customStyle="1" w:styleId="KopfzeileZchn">
    <w:name w:val="Kopfzeile Zchn"/>
    <w:basedOn w:val="Absatz-Standardschriftart"/>
    <w:link w:val="Kopfzeile"/>
    <w:uiPriority w:val="99"/>
    <w:rsid w:val="00C0359A"/>
  </w:style>
  <w:style w:type="paragraph" w:styleId="Fuzeile">
    <w:name w:val="footer"/>
    <w:basedOn w:val="Standard"/>
    <w:link w:val="FuzeileZchn"/>
    <w:uiPriority w:val="99"/>
    <w:unhideWhenUsed/>
    <w:rsid w:val="00C0359A"/>
    <w:pPr>
      <w:tabs>
        <w:tab w:val="center" w:pos="4536"/>
        <w:tab w:val="right" w:pos="9072"/>
      </w:tabs>
    </w:pPr>
    <w:rPr>
      <w:rFonts w:cstheme="minorBidi"/>
      <w:sz w:val="24"/>
      <w:szCs w:val="24"/>
    </w:rPr>
  </w:style>
  <w:style w:type="character" w:customStyle="1" w:styleId="FuzeileZchn">
    <w:name w:val="Fußzeile Zchn"/>
    <w:basedOn w:val="Absatz-Standardschriftart"/>
    <w:link w:val="Fuzeile"/>
    <w:uiPriority w:val="99"/>
    <w:rsid w:val="00C0359A"/>
  </w:style>
  <w:style w:type="paragraph" w:styleId="KeinLeerraum">
    <w:name w:val="No Spacing"/>
    <w:uiPriority w:val="1"/>
    <w:qFormat/>
    <w:rsid w:val="003F4A7F"/>
    <w:rPr>
      <w:rFonts w:ascii="Calibri" w:eastAsia="Calibri" w:hAnsi="Calibri"/>
      <w:sz w:val="22"/>
      <w:szCs w:val="22"/>
    </w:rPr>
  </w:style>
  <w:style w:type="paragraph" w:styleId="Listenabsatz">
    <w:name w:val="List Paragraph"/>
    <w:basedOn w:val="Standard"/>
    <w:uiPriority w:val="34"/>
    <w:qFormat/>
    <w:rsid w:val="00985175"/>
    <w:pPr>
      <w:ind w:left="720"/>
      <w:contextualSpacing/>
    </w:pPr>
  </w:style>
  <w:style w:type="paragraph" w:styleId="Sprechblasentext">
    <w:name w:val="Balloon Text"/>
    <w:basedOn w:val="Standard"/>
    <w:link w:val="SprechblasentextZchn"/>
    <w:uiPriority w:val="99"/>
    <w:semiHidden/>
    <w:unhideWhenUsed/>
    <w:rsid w:val="00C942A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42A8"/>
    <w:rPr>
      <w:rFonts w:ascii="Segoe UI" w:hAnsi="Segoe UI" w:cs="Segoe UI"/>
      <w:sz w:val="18"/>
      <w:szCs w:val="18"/>
    </w:rPr>
  </w:style>
  <w:style w:type="character" w:styleId="Kommentarzeichen">
    <w:name w:val="annotation reference"/>
    <w:basedOn w:val="Absatz-Standardschriftart"/>
    <w:uiPriority w:val="99"/>
    <w:semiHidden/>
    <w:unhideWhenUsed/>
    <w:rsid w:val="009F456B"/>
    <w:rPr>
      <w:sz w:val="16"/>
      <w:szCs w:val="16"/>
    </w:rPr>
  </w:style>
  <w:style w:type="paragraph" w:styleId="Kommentartext">
    <w:name w:val="annotation text"/>
    <w:basedOn w:val="Standard"/>
    <w:link w:val="KommentartextZchn"/>
    <w:uiPriority w:val="99"/>
    <w:unhideWhenUsed/>
    <w:rsid w:val="009F456B"/>
    <w:rPr>
      <w:sz w:val="20"/>
      <w:szCs w:val="20"/>
    </w:rPr>
  </w:style>
  <w:style w:type="character" w:customStyle="1" w:styleId="KommentartextZchn">
    <w:name w:val="Kommentartext Zchn"/>
    <w:basedOn w:val="Absatz-Standardschriftart"/>
    <w:link w:val="Kommentartext"/>
    <w:uiPriority w:val="99"/>
    <w:rsid w:val="009F456B"/>
    <w:rPr>
      <w:rFonts w:cs="Verdana"/>
      <w:sz w:val="20"/>
      <w:szCs w:val="20"/>
    </w:rPr>
  </w:style>
  <w:style w:type="paragraph" w:styleId="Kommentarthema">
    <w:name w:val="annotation subject"/>
    <w:basedOn w:val="Kommentartext"/>
    <w:next w:val="Kommentartext"/>
    <w:link w:val="KommentarthemaZchn"/>
    <w:uiPriority w:val="99"/>
    <w:semiHidden/>
    <w:unhideWhenUsed/>
    <w:rsid w:val="009F456B"/>
    <w:rPr>
      <w:b/>
      <w:bCs/>
    </w:rPr>
  </w:style>
  <w:style w:type="character" w:customStyle="1" w:styleId="KommentarthemaZchn">
    <w:name w:val="Kommentarthema Zchn"/>
    <w:basedOn w:val="KommentartextZchn"/>
    <w:link w:val="Kommentarthema"/>
    <w:uiPriority w:val="99"/>
    <w:semiHidden/>
    <w:rsid w:val="009F456B"/>
    <w:rPr>
      <w:rFonts w:cs="Verdana"/>
      <w:b/>
      <w:bCs/>
      <w:sz w:val="20"/>
      <w:szCs w:val="20"/>
    </w:rPr>
  </w:style>
  <w:style w:type="paragraph" w:styleId="StandardWeb">
    <w:name w:val="Normal (Web)"/>
    <w:basedOn w:val="Standard"/>
    <w:uiPriority w:val="99"/>
    <w:semiHidden/>
    <w:unhideWhenUsed/>
    <w:rsid w:val="003A482E"/>
    <w:pPr>
      <w:spacing w:before="100" w:beforeAutospacing="1" w:after="100" w:afterAutospacing="1"/>
    </w:pPr>
    <w:rPr>
      <w:rFonts w:ascii="Times New Roman" w:eastAsia="Times New Roman" w:hAnsi="Times New Roman" w:cs="Times New Roman"/>
      <w:sz w:val="24"/>
      <w:szCs w:val="24"/>
      <w:lang w:val="de-DE" w:eastAsia="de-DE"/>
    </w:rPr>
  </w:style>
  <w:style w:type="paragraph" w:styleId="berarbeitung">
    <w:name w:val="Revision"/>
    <w:hidden/>
    <w:uiPriority w:val="99"/>
    <w:semiHidden/>
    <w:rsid w:val="00F97BE4"/>
    <w:rPr>
      <w:rFonts w:cs="Verdana"/>
      <w:sz w:val="22"/>
      <w:szCs w:val="22"/>
    </w:rPr>
  </w:style>
  <w:style w:type="character" w:styleId="Hyperlink">
    <w:name w:val="Hyperlink"/>
    <w:basedOn w:val="Absatz-Standardschriftart"/>
    <w:uiPriority w:val="99"/>
    <w:semiHidden/>
    <w:unhideWhenUsed/>
    <w:rsid w:val="004743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5086">
      <w:bodyDiv w:val="1"/>
      <w:marLeft w:val="0"/>
      <w:marRight w:val="0"/>
      <w:marTop w:val="0"/>
      <w:marBottom w:val="0"/>
      <w:divBdr>
        <w:top w:val="none" w:sz="0" w:space="0" w:color="auto"/>
        <w:left w:val="none" w:sz="0" w:space="0" w:color="auto"/>
        <w:bottom w:val="none" w:sz="0" w:space="0" w:color="auto"/>
        <w:right w:val="none" w:sz="0" w:space="0" w:color="auto"/>
      </w:divBdr>
    </w:div>
    <w:div w:id="510266315">
      <w:bodyDiv w:val="1"/>
      <w:marLeft w:val="0"/>
      <w:marRight w:val="0"/>
      <w:marTop w:val="0"/>
      <w:marBottom w:val="0"/>
      <w:divBdr>
        <w:top w:val="none" w:sz="0" w:space="0" w:color="auto"/>
        <w:left w:val="none" w:sz="0" w:space="0" w:color="auto"/>
        <w:bottom w:val="none" w:sz="0" w:space="0" w:color="auto"/>
        <w:right w:val="none" w:sz="0" w:space="0" w:color="auto"/>
      </w:divBdr>
    </w:div>
    <w:div w:id="1514758488">
      <w:bodyDiv w:val="1"/>
      <w:marLeft w:val="0"/>
      <w:marRight w:val="0"/>
      <w:marTop w:val="0"/>
      <w:marBottom w:val="0"/>
      <w:divBdr>
        <w:top w:val="none" w:sz="0" w:space="0" w:color="auto"/>
        <w:left w:val="none" w:sz="0" w:space="0" w:color="auto"/>
        <w:bottom w:val="none" w:sz="0" w:space="0" w:color="auto"/>
        <w:right w:val="none" w:sz="0" w:space="0" w:color="auto"/>
      </w:divBdr>
      <w:divsChild>
        <w:div w:id="5598999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cha\Dropbox\2017%20pressGATE\DMG%20MORI%20Vorlagen\PM%20Vorlage%20UK%202017.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72E4D735-278A-A54B-BE48-BF9E966EFDE6}">
  <we:reference id="a6ab5f17-ed7d-4c8a-80f0-5a39579a70a2" version="1.4.0.0" store="EXCatalog" storeType="EXCatalog"/>
  <we:alternateReferences>
    <we:reference id="WA200002017" version="1.4.0.0" store="de-D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3B8EF3EA-71A4-E546-A6C3-FA6A7BCFE803}">
  <we:reference id="ed452a3f-c68b-45d7-8f96-72f52fc3dfc3" version="1.0.0.9" store="EXCatalog" storeType="EXCatalog"/>
  <we:alternateReferences>
    <we:reference id="WA104381727" version="1.0.0.9"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AB148-8F50-4655-9302-11364214A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Vorlage UK 2017.dotx</Template>
  <TotalTime>0</TotalTime>
  <Pages>3</Pages>
  <Words>903</Words>
  <Characters>5689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D.</dc:creator>
  <cp:keywords/>
  <dc:description/>
  <cp:lastModifiedBy>Manzenreiter Eva</cp:lastModifiedBy>
  <cp:revision>3</cp:revision>
  <cp:lastPrinted>2020-09-29T12:01:00Z</cp:lastPrinted>
  <dcterms:created xsi:type="dcterms:W3CDTF">2022-07-29T12:20:00Z</dcterms:created>
  <dcterms:modified xsi:type="dcterms:W3CDTF">2022-07-29T12:32:00Z</dcterms:modified>
</cp:coreProperties>
</file>